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4EBDE" w14:textId="056DA39A" w:rsidR="00AB6E57" w:rsidRPr="00D7603B" w:rsidRDefault="002F590F" w:rsidP="00062232">
      <w:pPr>
        <w:pStyle w:val="Title"/>
      </w:pPr>
      <w:r w:rsidRPr="00D7603B">
        <w:t xml:space="preserve">Virtual Field Trip: </w:t>
      </w:r>
      <w:r w:rsidR="00A248C2" w:rsidRPr="00D7603B">
        <w:t xml:space="preserve">Exploring Earth’s </w:t>
      </w:r>
      <w:r w:rsidR="00F66520" w:rsidRPr="00D7603B">
        <w:t>M</w:t>
      </w:r>
      <w:r w:rsidR="00A248C2" w:rsidRPr="00D7603B">
        <w:t>antle</w:t>
      </w:r>
      <w:r w:rsidR="00A248C2" w:rsidRPr="00D7603B">
        <w:tab/>
        <w:t xml:space="preserve"> </w:t>
      </w:r>
    </w:p>
    <w:p w14:paraId="1B9CA5A5" w14:textId="5EB48ADA" w:rsidR="007843A5" w:rsidRPr="006309F3" w:rsidRDefault="007843A5" w:rsidP="00062232">
      <w:pPr>
        <w:pStyle w:val="Heading3"/>
      </w:pPr>
      <w:r w:rsidRPr="00D7603B">
        <w:t xml:space="preserve">Physical Geology GEOL1330 </w:t>
      </w:r>
      <w:r w:rsidR="00C0683E">
        <w:t>Spring</w:t>
      </w:r>
      <w:r w:rsidRPr="00D7603B">
        <w:t xml:space="preserve"> 202</w:t>
      </w:r>
      <w:r w:rsidR="00C0683E">
        <w:t>4</w:t>
      </w:r>
    </w:p>
    <w:p w14:paraId="54441F1C" w14:textId="77777777" w:rsidR="00B76520" w:rsidRDefault="00B76520" w:rsidP="00A248C2">
      <w:pPr>
        <w:pStyle w:val="NoSpacing"/>
        <w:rPr>
          <w:rFonts w:ascii="Arial" w:hAnsi="Arial" w:cs="Arial"/>
        </w:rPr>
      </w:pPr>
    </w:p>
    <w:p w14:paraId="522C52EF" w14:textId="77777777" w:rsidR="00062232" w:rsidRDefault="00062232" w:rsidP="00062232">
      <w:pPr>
        <w:autoSpaceDE w:val="0"/>
        <w:autoSpaceDN w:val="0"/>
        <w:adjustRightInd w:val="0"/>
        <w:rPr>
          <w:b/>
          <w:bCs/>
          <w:color w:val="C00000"/>
        </w:rPr>
      </w:pPr>
      <w:r>
        <w:t>Name:</w:t>
      </w:r>
      <w:r w:rsidRPr="00386272">
        <w:rPr>
          <w:b/>
          <w:bCs/>
          <w:color w:val="C00000"/>
        </w:rPr>
        <w:t xml:space="preserve"> </w:t>
      </w:r>
      <w:r w:rsidRPr="00804380">
        <w:rPr>
          <w:b/>
          <w:bCs/>
          <w:color w:val="C00000"/>
        </w:rPr>
        <w:fldChar w:fldCharType="begin">
          <w:ffData>
            <w:name w:val="Text1"/>
            <w:enabled/>
            <w:calcOnExit w:val="0"/>
            <w:textInput/>
          </w:ffData>
        </w:fldChar>
      </w:r>
      <w:bookmarkStart w:id="0" w:name="Text1"/>
      <w:r w:rsidRPr="00804380">
        <w:rPr>
          <w:b/>
          <w:bCs/>
          <w:color w:val="C00000"/>
        </w:rPr>
        <w:instrText xml:space="preserve"> FORMTEXT </w:instrText>
      </w:r>
      <w:r w:rsidRPr="00804380">
        <w:rPr>
          <w:b/>
          <w:bCs/>
          <w:color w:val="C00000"/>
        </w:rPr>
      </w:r>
      <w:r w:rsidRPr="00804380">
        <w:rPr>
          <w:b/>
          <w:bCs/>
          <w:color w:val="C00000"/>
        </w:rPr>
        <w:fldChar w:fldCharType="separate"/>
      </w:r>
      <w:r w:rsidRPr="00804380">
        <w:rPr>
          <w:b/>
          <w:bCs/>
          <w:noProof/>
          <w:color w:val="C00000"/>
        </w:rPr>
        <w:t> </w:t>
      </w:r>
      <w:r w:rsidRPr="00804380">
        <w:rPr>
          <w:b/>
          <w:bCs/>
          <w:noProof/>
          <w:color w:val="C00000"/>
        </w:rPr>
        <w:t> </w:t>
      </w:r>
      <w:r w:rsidRPr="00804380">
        <w:rPr>
          <w:b/>
          <w:bCs/>
          <w:noProof/>
          <w:color w:val="C00000"/>
        </w:rPr>
        <w:t> </w:t>
      </w:r>
      <w:r w:rsidRPr="00804380">
        <w:rPr>
          <w:b/>
          <w:bCs/>
          <w:noProof/>
          <w:color w:val="C00000"/>
        </w:rPr>
        <w:t> </w:t>
      </w:r>
      <w:r w:rsidRPr="00804380">
        <w:rPr>
          <w:b/>
          <w:bCs/>
          <w:noProof/>
          <w:color w:val="C00000"/>
        </w:rPr>
        <w:t> </w:t>
      </w:r>
      <w:r w:rsidRPr="00804380">
        <w:rPr>
          <w:b/>
          <w:bCs/>
          <w:color w:val="C00000"/>
        </w:rPr>
        <w:fldChar w:fldCharType="end"/>
      </w:r>
      <w:bookmarkEnd w:id="0"/>
    </w:p>
    <w:p w14:paraId="434A3927" w14:textId="77777777" w:rsidR="00062232" w:rsidRDefault="00062232" w:rsidP="00062232">
      <w:pPr>
        <w:autoSpaceDE w:val="0"/>
        <w:autoSpaceDN w:val="0"/>
        <w:adjustRightInd w:val="0"/>
      </w:pPr>
    </w:p>
    <w:p w14:paraId="097669CD" w14:textId="77777777" w:rsidR="00062232" w:rsidRDefault="00062232" w:rsidP="00062232">
      <w:pPr>
        <w:autoSpaceDE w:val="0"/>
        <w:autoSpaceDN w:val="0"/>
        <w:adjustRightInd w:val="0"/>
        <w:rPr>
          <w:b/>
          <w:bCs/>
          <w:color w:val="C00000"/>
        </w:rPr>
      </w:pPr>
      <w:proofErr w:type="spellStart"/>
      <w:r>
        <w:t>myUH</w:t>
      </w:r>
      <w:proofErr w:type="spellEnd"/>
      <w:r>
        <w:t xml:space="preserve"> ID number:</w:t>
      </w:r>
      <w:r w:rsidRPr="00386272">
        <w:rPr>
          <w:b/>
          <w:bCs/>
          <w:color w:val="C00000"/>
        </w:rPr>
        <w:t xml:space="preserve"> </w:t>
      </w:r>
      <w:r w:rsidRPr="00804380">
        <w:rPr>
          <w:b/>
          <w:bCs/>
          <w:color w:val="C00000"/>
        </w:rPr>
        <w:fldChar w:fldCharType="begin">
          <w:ffData>
            <w:name w:val="Text1"/>
            <w:enabled/>
            <w:calcOnExit w:val="0"/>
            <w:textInput/>
          </w:ffData>
        </w:fldChar>
      </w:r>
      <w:r w:rsidRPr="00804380">
        <w:rPr>
          <w:b/>
          <w:bCs/>
          <w:color w:val="C00000"/>
        </w:rPr>
        <w:instrText xml:space="preserve"> FORMTEXT </w:instrText>
      </w:r>
      <w:r w:rsidRPr="00804380">
        <w:rPr>
          <w:b/>
          <w:bCs/>
          <w:color w:val="C00000"/>
        </w:rPr>
      </w:r>
      <w:r w:rsidRPr="00804380">
        <w:rPr>
          <w:b/>
          <w:bCs/>
          <w:color w:val="C00000"/>
        </w:rPr>
        <w:fldChar w:fldCharType="separate"/>
      </w:r>
      <w:r w:rsidRPr="00804380">
        <w:rPr>
          <w:b/>
          <w:bCs/>
          <w:noProof/>
          <w:color w:val="C00000"/>
        </w:rPr>
        <w:t> </w:t>
      </w:r>
      <w:r w:rsidRPr="00804380">
        <w:rPr>
          <w:b/>
          <w:bCs/>
          <w:noProof/>
          <w:color w:val="C00000"/>
        </w:rPr>
        <w:t> </w:t>
      </w:r>
      <w:r w:rsidRPr="00804380">
        <w:rPr>
          <w:b/>
          <w:bCs/>
          <w:noProof/>
          <w:color w:val="C00000"/>
        </w:rPr>
        <w:t> </w:t>
      </w:r>
      <w:r w:rsidRPr="00804380">
        <w:rPr>
          <w:b/>
          <w:bCs/>
          <w:noProof/>
          <w:color w:val="C00000"/>
        </w:rPr>
        <w:t> </w:t>
      </w:r>
      <w:r w:rsidRPr="00804380">
        <w:rPr>
          <w:b/>
          <w:bCs/>
          <w:noProof/>
          <w:color w:val="C00000"/>
        </w:rPr>
        <w:t> </w:t>
      </w:r>
      <w:r w:rsidRPr="00804380">
        <w:rPr>
          <w:b/>
          <w:bCs/>
          <w:color w:val="C00000"/>
        </w:rPr>
        <w:fldChar w:fldCharType="end"/>
      </w:r>
    </w:p>
    <w:p w14:paraId="5D32B0CC" w14:textId="77777777" w:rsidR="00062232" w:rsidRDefault="00062232" w:rsidP="00062232">
      <w:pPr>
        <w:autoSpaceDE w:val="0"/>
        <w:autoSpaceDN w:val="0"/>
        <w:adjustRightInd w:val="0"/>
      </w:pPr>
    </w:p>
    <w:p w14:paraId="1EC5A22F" w14:textId="77777777" w:rsidR="00062232" w:rsidRDefault="00062232" w:rsidP="00062232">
      <w:pPr>
        <w:autoSpaceDE w:val="0"/>
        <w:autoSpaceDN w:val="0"/>
        <w:adjustRightInd w:val="0"/>
        <w:rPr>
          <w:b/>
          <w:bCs/>
          <w:color w:val="C00000"/>
        </w:rPr>
      </w:pPr>
      <w:r>
        <w:t>Professor’s Name:</w:t>
      </w:r>
      <w:r w:rsidRPr="00386272">
        <w:rPr>
          <w:b/>
          <w:bCs/>
          <w:color w:val="C00000"/>
        </w:rPr>
        <w:t xml:space="preserve"> </w:t>
      </w:r>
      <w:r w:rsidRPr="00804380">
        <w:rPr>
          <w:b/>
          <w:bCs/>
          <w:color w:val="C00000"/>
        </w:rPr>
        <w:fldChar w:fldCharType="begin">
          <w:ffData>
            <w:name w:val="Text1"/>
            <w:enabled/>
            <w:calcOnExit w:val="0"/>
            <w:textInput/>
          </w:ffData>
        </w:fldChar>
      </w:r>
      <w:r w:rsidRPr="00804380">
        <w:rPr>
          <w:b/>
          <w:bCs/>
          <w:color w:val="C00000"/>
        </w:rPr>
        <w:instrText xml:space="preserve"> FORMTEXT </w:instrText>
      </w:r>
      <w:r w:rsidRPr="00804380">
        <w:rPr>
          <w:b/>
          <w:bCs/>
          <w:color w:val="C00000"/>
        </w:rPr>
      </w:r>
      <w:r w:rsidRPr="00804380">
        <w:rPr>
          <w:b/>
          <w:bCs/>
          <w:color w:val="C00000"/>
        </w:rPr>
        <w:fldChar w:fldCharType="separate"/>
      </w:r>
      <w:r w:rsidRPr="00804380">
        <w:rPr>
          <w:b/>
          <w:bCs/>
          <w:noProof/>
          <w:color w:val="C00000"/>
        </w:rPr>
        <w:t> </w:t>
      </w:r>
      <w:r w:rsidRPr="00804380">
        <w:rPr>
          <w:b/>
          <w:bCs/>
          <w:noProof/>
          <w:color w:val="C00000"/>
        </w:rPr>
        <w:t> </w:t>
      </w:r>
      <w:r w:rsidRPr="00804380">
        <w:rPr>
          <w:b/>
          <w:bCs/>
          <w:noProof/>
          <w:color w:val="C00000"/>
        </w:rPr>
        <w:t> </w:t>
      </w:r>
      <w:r w:rsidRPr="00804380">
        <w:rPr>
          <w:b/>
          <w:bCs/>
          <w:noProof/>
          <w:color w:val="C00000"/>
        </w:rPr>
        <w:t> </w:t>
      </w:r>
      <w:r w:rsidRPr="00804380">
        <w:rPr>
          <w:b/>
          <w:bCs/>
          <w:noProof/>
          <w:color w:val="C00000"/>
        </w:rPr>
        <w:t> </w:t>
      </w:r>
      <w:r w:rsidRPr="00804380">
        <w:rPr>
          <w:b/>
          <w:bCs/>
          <w:color w:val="C00000"/>
        </w:rPr>
        <w:fldChar w:fldCharType="end"/>
      </w:r>
    </w:p>
    <w:p w14:paraId="547B6C1D" w14:textId="77777777" w:rsidR="00062232" w:rsidRDefault="00062232" w:rsidP="00062232">
      <w:pPr>
        <w:autoSpaceDE w:val="0"/>
        <w:autoSpaceDN w:val="0"/>
        <w:adjustRightInd w:val="0"/>
      </w:pPr>
    </w:p>
    <w:p w14:paraId="1EEBAE35" w14:textId="77777777" w:rsidR="00062232" w:rsidRPr="00386272" w:rsidRDefault="00062232" w:rsidP="00062232">
      <w:pPr>
        <w:pStyle w:val="NoSpacing"/>
        <w:rPr>
          <w:rFonts w:ascii="Times New Roman" w:hAnsi="Times New Roman" w:cs="Times New Roman"/>
        </w:rPr>
      </w:pPr>
      <w:r>
        <w:rPr>
          <w:rFonts w:ascii="Times New Roman" w:hAnsi="Times New Roman" w:cs="Times New Roman"/>
        </w:rPr>
        <w:t>Class Time:</w:t>
      </w:r>
      <w:r w:rsidRPr="00386272">
        <w:rPr>
          <w:b/>
          <w:bCs/>
          <w:color w:val="C00000"/>
        </w:rPr>
        <w:t xml:space="preserve"> </w:t>
      </w:r>
      <w:r w:rsidRPr="00804380">
        <w:rPr>
          <w:rFonts w:ascii="Times New Roman" w:hAnsi="Times New Roman" w:cs="Times New Roman"/>
          <w:b/>
          <w:bCs/>
          <w:color w:val="C00000"/>
          <w:sz w:val="24"/>
          <w:szCs w:val="24"/>
        </w:rPr>
        <w:fldChar w:fldCharType="begin">
          <w:ffData>
            <w:name w:val="Text1"/>
            <w:enabled/>
            <w:calcOnExit w:val="0"/>
            <w:textInput/>
          </w:ffData>
        </w:fldChar>
      </w:r>
      <w:r w:rsidRPr="00804380">
        <w:rPr>
          <w:rFonts w:ascii="Times New Roman" w:hAnsi="Times New Roman" w:cs="Times New Roman"/>
          <w:b/>
          <w:bCs/>
          <w:color w:val="C00000"/>
          <w:sz w:val="24"/>
          <w:szCs w:val="24"/>
        </w:rPr>
        <w:instrText xml:space="preserve"> FORMTEXT </w:instrText>
      </w:r>
      <w:r w:rsidRPr="00804380">
        <w:rPr>
          <w:rFonts w:ascii="Times New Roman" w:hAnsi="Times New Roman" w:cs="Times New Roman"/>
          <w:b/>
          <w:bCs/>
          <w:color w:val="C00000"/>
          <w:sz w:val="24"/>
          <w:szCs w:val="24"/>
        </w:rPr>
      </w:r>
      <w:r w:rsidRPr="00804380">
        <w:rPr>
          <w:rFonts w:ascii="Times New Roman" w:hAnsi="Times New Roman" w:cs="Times New Roman"/>
          <w:b/>
          <w:bCs/>
          <w:color w:val="C00000"/>
          <w:sz w:val="24"/>
          <w:szCs w:val="24"/>
        </w:rPr>
        <w:fldChar w:fldCharType="separate"/>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color w:val="C00000"/>
          <w:sz w:val="24"/>
          <w:szCs w:val="24"/>
        </w:rPr>
        <w:fldChar w:fldCharType="end"/>
      </w:r>
    </w:p>
    <w:p w14:paraId="59C76277" w14:textId="77777777" w:rsidR="00564DE0" w:rsidRDefault="00564DE0" w:rsidP="00062232">
      <w:pPr>
        <w:pStyle w:val="Heading1"/>
      </w:pPr>
      <w:r>
        <w:t>Academic Honesty (Signature Required)</w:t>
      </w:r>
    </w:p>
    <w:p w14:paraId="515D117D" w14:textId="2C58CBF9" w:rsidR="007843A5" w:rsidRDefault="00564DE0" w:rsidP="006309F3">
      <w:pPr>
        <w:autoSpaceDE w:val="0"/>
        <w:autoSpaceDN w:val="0"/>
        <w:adjustRightInd w:val="0"/>
        <w:rPr>
          <w:color w:val="000000"/>
        </w:rPr>
      </w:pPr>
      <w:r w:rsidRPr="006309F3">
        <w:rPr>
          <w:color w:val="000000"/>
        </w:rPr>
        <w:t xml:space="preserve">The Virtual Field Trip to </w:t>
      </w:r>
      <w:r w:rsidR="007843A5" w:rsidRPr="006309F3">
        <w:rPr>
          <w:color w:val="000000"/>
        </w:rPr>
        <w:t xml:space="preserve">Earth’s Mantle </w:t>
      </w:r>
      <w:r w:rsidRPr="006309F3">
        <w:rPr>
          <w:color w:val="000000"/>
        </w:rPr>
        <w:t>is to be completed by yourself; you should not work with a</w:t>
      </w:r>
      <w:r w:rsidR="007843A5" w:rsidRPr="006309F3">
        <w:rPr>
          <w:color w:val="000000"/>
        </w:rPr>
        <w:t xml:space="preserve"> </w:t>
      </w:r>
      <w:r w:rsidRPr="006309F3">
        <w:rPr>
          <w:color w:val="000000"/>
        </w:rPr>
        <w:t xml:space="preserve">partner or group. </w:t>
      </w:r>
    </w:p>
    <w:p w14:paraId="6595D969" w14:textId="77777777" w:rsidR="006309F3" w:rsidRPr="006309F3" w:rsidRDefault="006309F3" w:rsidP="006309F3">
      <w:pPr>
        <w:autoSpaceDE w:val="0"/>
        <w:autoSpaceDN w:val="0"/>
        <w:adjustRightInd w:val="0"/>
        <w:rPr>
          <w:color w:val="000000"/>
        </w:rPr>
      </w:pPr>
    </w:p>
    <w:p w14:paraId="4DCD6B68" w14:textId="112486A2" w:rsidR="00564DE0" w:rsidRPr="006309F3" w:rsidRDefault="00564DE0" w:rsidP="006309F3">
      <w:r w:rsidRPr="006309F3">
        <w:rPr>
          <w:color w:val="000000"/>
        </w:rPr>
        <w:t>If you are unfamiliar with a word or geologic concept, it is okay to look it up online to find the</w:t>
      </w:r>
      <w:r w:rsidR="007843A5" w:rsidRPr="006309F3">
        <w:rPr>
          <w:color w:val="000000"/>
        </w:rPr>
        <w:t xml:space="preserve"> </w:t>
      </w:r>
      <w:r w:rsidRPr="006309F3">
        <w:rPr>
          <w:color w:val="000000"/>
        </w:rPr>
        <w:t>correct spelling and definition. If you find yourself needing help, physical geology teaching assistants</w:t>
      </w:r>
      <w:r w:rsidR="007843A5" w:rsidRPr="006309F3">
        <w:rPr>
          <w:color w:val="000000"/>
        </w:rPr>
        <w:t xml:space="preserve"> </w:t>
      </w:r>
      <w:r w:rsidRPr="006309F3">
        <w:rPr>
          <w:color w:val="000000"/>
        </w:rPr>
        <w:t xml:space="preserve">staff the Geoscience Learning Center team on Microsoft Teams. Use join code </w:t>
      </w:r>
      <w:r w:rsidR="006309F3" w:rsidRPr="006309F3">
        <w:rPr>
          <w:color w:val="252423"/>
          <w:bdr w:val="none" w:sz="0" w:space="0" w:color="auto" w:frame="1"/>
          <w:shd w:val="clear" w:color="auto" w:fill="FFFFFF"/>
        </w:rPr>
        <w:t>8aywj37</w:t>
      </w:r>
      <w:r w:rsidR="006309F3" w:rsidRPr="006309F3">
        <w:t xml:space="preserve"> </w:t>
      </w:r>
      <w:r w:rsidRPr="006309F3">
        <w:rPr>
          <w:color w:val="000000"/>
        </w:rPr>
        <w:t>to add yourself</w:t>
      </w:r>
      <w:r w:rsidR="007843A5" w:rsidRPr="006309F3">
        <w:rPr>
          <w:color w:val="000000"/>
        </w:rPr>
        <w:t xml:space="preserve"> </w:t>
      </w:r>
      <w:r w:rsidRPr="006309F3">
        <w:rPr>
          <w:color w:val="000000"/>
        </w:rPr>
        <w:t>to the GLC team, then go to the physical geology channel for assistance. A teaching assistant monitors the</w:t>
      </w:r>
      <w:r w:rsidR="007843A5" w:rsidRPr="006309F3">
        <w:rPr>
          <w:color w:val="000000"/>
        </w:rPr>
        <w:t xml:space="preserve"> </w:t>
      </w:r>
      <w:r w:rsidRPr="006309F3">
        <w:rPr>
          <w:color w:val="000000"/>
        </w:rPr>
        <w:t xml:space="preserve">channel Monday to Friday from </w:t>
      </w:r>
      <w:r w:rsidR="006309F3" w:rsidRPr="006309F3">
        <w:rPr>
          <w:color w:val="000000"/>
        </w:rPr>
        <w:t>9:0</w:t>
      </w:r>
      <w:r w:rsidRPr="006309F3">
        <w:rPr>
          <w:color w:val="000000"/>
        </w:rPr>
        <w:t xml:space="preserve">0 am to </w:t>
      </w:r>
      <w:r w:rsidR="006309F3" w:rsidRPr="006309F3">
        <w:rPr>
          <w:color w:val="000000"/>
        </w:rPr>
        <w:t>5:00</w:t>
      </w:r>
      <w:r w:rsidRPr="006309F3">
        <w:rPr>
          <w:color w:val="000000"/>
        </w:rPr>
        <w:t xml:space="preserve"> pm.</w:t>
      </w:r>
    </w:p>
    <w:p w14:paraId="55916C47" w14:textId="77777777" w:rsidR="007843A5" w:rsidRDefault="007843A5" w:rsidP="00564DE0">
      <w:pPr>
        <w:autoSpaceDE w:val="0"/>
        <w:autoSpaceDN w:val="0"/>
        <w:adjustRightInd w:val="0"/>
        <w:rPr>
          <w:color w:val="000000"/>
        </w:rPr>
      </w:pPr>
    </w:p>
    <w:p w14:paraId="13EF0D95" w14:textId="74736F72" w:rsidR="00564DE0" w:rsidRDefault="00564DE0" w:rsidP="00564DE0">
      <w:pPr>
        <w:autoSpaceDE w:val="0"/>
        <w:autoSpaceDN w:val="0"/>
        <w:adjustRightInd w:val="0"/>
        <w:rPr>
          <w:color w:val="000000"/>
        </w:rPr>
      </w:pPr>
      <w:r>
        <w:rPr>
          <w:color w:val="000000"/>
        </w:rPr>
        <w:t xml:space="preserve">By submitting this work, I, </w:t>
      </w:r>
      <w:r w:rsidR="00062232" w:rsidRPr="00386272">
        <w:rPr>
          <w:color w:val="C00000"/>
          <w:sz w:val="28"/>
          <w:szCs w:val="28"/>
        </w:rPr>
        <w:fldChar w:fldCharType="begin">
          <w:ffData>
            <w:name w:val="Text5"/>
            <w:enabled/>
            <w:calcOnExit w:val="0"/>
            <w:textInput>
              <w:default w:val="Type Your Name Here"/>
            </w:textInput>
          </w:ffData>
        </w:fldChar>
      </w:r>
      <w:bookmarkStart w:id="1" w:name="Text5"/>
      <w:r w:rsidR="00062232" w:rsidRPr="00386272">
        <w:rPr>
          <w:color w:val="C00000"/>
          <w:sz w:val="28"/>
          <w:szCs w:val="28"/>
        </w:rPr>
        <w:instrText xml:space="preserve"> FORMTEXT </w:instrText>
      </w:r>
      <w:r w:rsidR="00062232" w:rsidRPr="00386272">
        <w:rPr>
          <w:color w:val="C00000"/>
          <w:sz w:val="28"/>
          <w:szCs w:val="28"/>
        </w:rPr>
      </w:r>
      <w:r w:rsidR="00062232" w:rsidRPr="00386272">
        <w:rPr>
          <w:color w:val="C00000"/>
          <w:sz w:val="28"/>
          <w:szCs w:val="28"/>
        </w:rPr>
        <w:fldChar w:fldCharType="separate"/>
      </w:r>
      <w:r w:rsidR="00062232" w:rsidRPr="00386272">
        <w:rPr>
          <w:noProof/>
          <w:color w:val="C00000"/>
          <w:sz w:val="28"/>
          <w:szCs w:val="28"/>
        </w:rPr>
        <w:t>Type Your Name Here</w:t>
      </w:r>
      <w:r w:rsidR="00062232" w:rsidRPr="00386272">
        <w:rPr>
          <w:color w:val="C00000"/>
          <w:sz w:val="28"/>
          <w:szCs w:val="28"/>
        </w:rPr>
        <w:fldChar w:fldCharType="end"/>
      </w:r>
      <w:bookmarkEnd w:id="1"/>
      <w:r>
        <w:rPr>
          <w:color w:val="000000"/>
        </w:rPr>
        <w:t xml:space="preserve"> attest that I have not violated the UH</w:t>
      </w:r>
      <w:r w:rsidR="00B50452">
        <w:rPr>
          <w:color w:val="000000"/>
        </w:rPr>
        <w:t xml:space="preserve"> </w:t>
      </w:r>
      <w:r>
        <w:rPr>
          <w:color w:val="000000"/>
        </w:rPr>
        <w:t>Academic Honesty code. I completed this assignment by myself and did not copy any portion of my</w:t>
      </w:r>
      <w:r w:rsidR="00B50452">
        <w:rPr>
          <w:color w:val="000000"/>
        </w:rPr>
        <w:t xml:space="preserve"> </w:t>
      </w:r>
      <w:r>
        <w:rPr>
          <w:color w:val="000000"/>
        </w:rPr>
        <w:t>answers from another student, a website, or any other source.</w:t>
      </w:r>
    </w:p>
    <w:p w14:paraId="54E8D030" w14:textId="55FE6CD7" w:rsidR="00564DE0" w:rsidRDefault="00564DE0" w:rsidP="00062232">
      <w:pPr>
        <w:pStyle w:val="Heading1"/>
      </w:pPr>
      <w:r>
        <w:t>Instructions</w:t>
      </w:r>
    </w:p>
    <w:p w14:paraId="6366FDFE" w14:textId="730B02CB" w:rsidR="00564DE0" w:rsidRDefault="00564DE0" w:rsidP="00564DE0">
      <w:pPr>
        <w:autoSpaceDE w:val="0"/>
        <w:autoSpaceDN w:val="0"/>
        <w:adjustRightInd w:val="0"/>
        <w:rPr>
          <w:color w:val="000000"/>
        </w:rPr>
      </w:pPr>
      <w:r>
        <w:rPr>
          <w:color w:val="000000"/>
        </w:rPr>
        <w:t xml:space="preserve">All answers should be written in complete sentences and typed in </w:t>
      </w:r>
      <w:r w:rsidR="007843A5">
        <w:rPr>
          <w:color w:val="000000"/>
        </w:rPr>
        <w:t>this document</w:t>
      </w:r>
      <w:r>
        <w:rPr>
          <w:color w:val="000000"/>
        </w:rPr>
        <w:t>. Any answers not written in complete sentences will be marked as incorrect</w:t>
      </w:r>
      <w:r w:rsidR="00F4586A">
        <w:rPr>
          <w:color w:val="000000"/>
        </w:rPr>
        <w:t xml:space="preserve"> </w:t>
      </w:r>
      <w:r>
        <w:rPr>
          <w:color w:val="000000"/>
        </w:rPr>
        <w:t>and will not receive credit.</w:t>
      </w:r>
    </w:p>
    <w:p w14:paraId="66BAAF31" w14:textId="77777777" w:rsidR="00A06076" w:rsidRDefault="00A06076" w:rsidP="00A06076"/>
    <w:p w14:paraId="22DFD67A" w14:textId="77777777" w:rsidR="00A06076" w:rsidRDefault="00A06076" w:rsidP="00A06076">
      <w:r>
        <w:t xml:space="preserve">Educators and students are now turning to open educational resources (OER) for ease of access as well as low cost.  The O stands for open that gives users permission to redistribute this content in any format including print.  We made this field trip available under the Creative Commons 4.0 BY-NC-SA license which gives anyone the right to use the material, but you must acknowledge (attribute or BY) and only use it non-commercially (NC). In addition, you may share and modify our material (SA).  Even though this is not a traditional copyright, we expect students to respect our material and not share the questions and your answers with others. If you submit this material to an online learning platform such as Chegg, Course Hero or any other education technology website, you are violating our CC license and it will be removed from that site. </w:t>
      </w:r>
    </w:p>
    <w:p w14:paraId="4EE62DC6" w14:textId="77777777" w:rsidR="00A06076" w:rsidRDefault="00A06076" w:rsidP="00564DE0">
      <w:pPr>
        <w:autoSpaceDE w:val="0"/>
        <w:autoSpaceDN w:val="0"/>
        <w:adjustRightInd w:val="0"/>
        <w:rPr>
          <w:color w:val="000000"/>
        </w:rPr>
      </w:pPr>
    </w:p>
    <w:p w14:paraId="1DB0C8E0" w14:textId="77777777" w:rsidR="00564DE0" w:rsidRDefault="00564DE0" w:rsidP="00062232">
      <w:pPr>
        <w:pStyle w:val="Heading1"/>
      </w:pPr>
      <w:r>
        <w:t>Assignment Submission</w:t>
      </w:r>
    </w:p>
    <w:p w14:paraId="19AACF13" w14:textId="08850587" w:rsidR="00CB23AF" w:rsidRPr="00F4586A" w:rsidRDefault="00564DE0" w:rsidP="00882D63">
      <w:pPr>
        <w:autoSpaceDE w:val="0"/>
        <w:autoSpaceDN w:val="0"/>
        <w:adjustRightInd w:val="0"/>
        <w:rPr>
          <w:color w:val="000000"/>
        </w:rPr>
      </w:pPr>
      <w:r>
        <w:rPr>
          <w:color w:val="000000"/>
        </w:rPr>
        <w:t>Save your completed PDF assignment as “</w:t>
      </w:r>
      <w:proofErr w:type="spellStart"/>
      <w:r>
        <w:rPr>
          <w:color w:val="000000"/>
        </w:rPr>
        <w:t>yourlastname_firstname_VFT</w:t>
      </w:r>
      <w:r w:rsidR="00EB4260">
        <w:rPr>
          <w:color w:val="000000"/>
        </w:rPr>
        <w:t>Mantle</w:t>
      </w:r>
      <w:proofErr w:type="spellEnd"/>
      <w:r>
        <w:rPr>
          <w:color w:val="000000"/>
        </w:rPr>
        <w:t xml:space="preserve">”. </w:t>
      </w:r>
      <w:r w:rsidR="00882D63" w:rsidRPr="09E24866">
        <w:rPr>
          <w:rFonts w:ascii="Calibri" w:eastAsia="Calibri" w:hAnsi="Calibri" w:cs="Calibri"/>
          <w:b/>
          <w:bCs/>
        </w:rPr>
        <w:t xml:space="preserve">Email </w:t>
      </w:r>
      <w:r w:rsidR="00882D63" w:rsidRPr="09E24866">
        <w:rPr>
          <w:b/>
          <w:bCs/>
        </w:rPr>
        <w:t xml:space="preserve">your completed documents to file to </w:t>
      </w:r>
      <w:hyperlink r:id="rId7">
        <w:r w:rsidR="00882D63" w:rsidRPr="09E24866">
          <w:rPr>
            <w:rStyle w:val="Hyperlink"/>
            <w:b/>
            <w:bCs/>
          </w:rPr>
          <w:t>easglc@cougarnet.uh.edu</w:t>
        </w:r>
      </w:hyperlink>
      <w:r w:rsidR="00882D63" w:rsidRPr="09E24866">
        <w:rPr>
          <w:b/>
          <w:bCs/>
        </w:rPr>
        <w:t xml:space="preserve"> with the subject “</w:t>
      </w:r>
      <w:r w:rsidR="00882D63">
        <w:rPr>
          <w:b/>
          <w:bCs/>
        </w:rPr>
        <w:t>Mantle</w:t>
      </w:r>
      <w:r w:rsidR="00882D63" w:rsidRPr="09E24866">
        <w:rPr>
          <w:b/>
          <w:bCs/>
        </w:rPr>
        <w:t xml:space="preserve"> VFT.”</w:t>
      </w:r>
      <w:r>
        <w:rPr>
          <w:color w:val="000000"/>
        </w:rPr>
        <w:t xml:space="preserve"> Teaching Assistants will begin grading</w:t>
      </w:r>
      <w:r w:rsidR="00F4586A">
        <w:rPr>
          <w:color w:val="000000"/>
        </w:rPr>
        <w:t xml:space="preserve"> </w:t>
      </w:r>
      <w:r>
        <w:rPr>
          <w:color w:val="000000"/>
        </w:rPr>
        <w:t xml:space="preserve">submissions after the deadline. After your work is </w:t>
      </w:r>
      <w:r>
        <w:rPr>
          <w:color w:val="000000"/>
        </w:rPr>
        <w:lastRenderedPageBreak/>
        <w:t>graded, you will receive a confirmation email from the</w:t>
      </w:r>
      <w:r w:rsidR="00F4586A">
        <w:rPr>
          <w:color w:val="000000"/>
        </w:rPr>
        <w:t xml:space="preserve"> </w:t>
      </w:r>
      <w:r>
        <w:rPr>
          <w:color w:val="000000"/>
        </w:rPr>
        <w:t>TA. If your assignment requires resubmission, you will have 48 hours to do so.</w:t>
      </w:r>
    </w:p>
    <w:p w14:paraId="110CA94E" w14:textId="39ECB258" w:rsidR="00CF2C67" w:rsidRPr="00384C90" w:rsidRDefault="002F590F" w:rsidP="00062232">
      <w:pPr>
        <w:pStyle w:val="Heading1"/>
        <w:rPr>
          <w:bCs/>
        </w:rPr>
      </w:pPr>
      <w:r w:rsidRPr="00384C90">
        <w:t>Virtual Field Trip</w:t>
      </w:r>
      <w:r w:rsidR="00F66520">
        <w:t xml:space="preserve">: Exploring </w:t>
      </w:r>
      <w:r w:rsidR="00545A8D" w:rsidRPr="00384C90">
        <w:t>Earth’s Mantle</w:t>
      </w:r>
    </w:p>
    <w:p w14:paraId="291B8279" w14:textId="24F6D841" w:rsidR="008C5DAB" w:rsidRDefault="008C5DAB" w:rsidP="00062232">
      <w:pPr>
        <w:pStyle w:val="Heading3"/>
      </w:pPr>
      <w:r w:rsidRPr="00A248C2">
        <w:t>Preface</w:t>
      </w:r>
    </w:p>
    <w:p w14:paraId="1F691F5B" w14:textId="53DDE30A" w:rsidR="00A014DB" w:rsidRPr="00A248C2" w:rsidRDefault="00A248C2" w:rsidP="00A55E97">
      <w:pPr>
        <w:rPr>
          <w:rFonts w:ascii="Arial" w:hAnsi="Arial" w:cs="Arial"/>
        </w:rPr>
      </w:pPr>
      <w:r>
        <w:rPr>
          <w:rFonts w:ascii="Arial" w:hAnsi="Arial" w:cs="Arial"/>
        </w:rPr>
        <w:t>Geological field trips are one of the primary ways that g</w:t>
      </w:r>
      <w:r w:rsidR="00A014DB" w:rsidRPr="00A248C2">
        <w:rPr>
          <w:rFonts w:ascii="Arial" w:hAnsi="Arial" w:cs="Arial"/>
        </w:rPr>
        <w:t>eologists</w:t>
      </w:r>
      <w:r>
        <w:rPr>
          <w:rFonts w:ascii="Arial" w:hAnsi="Arial" w:cs="Arial"/>
        </w:rPr>
        <w:t xml:space="preserve"> can learn about the natural history of the Earth</w:t>
      </w:r>
      <w:r w:rsidR="00A014DB" w:rsidRPr="00A248C2">
        <w:rPr>
          <w:rFonts w:ascii="Arial" w:hAnsi="Arial" w:cs="Arial"/>
        </w:rPr>
        <w:t xml:space="preserve">. </w:t>
      </w:r>
      <w:r>
        <w:rPr>
          <w:rFonts w:ascii="Arial" w:hAnsi="Arial" w:cs="Arial"/>
        </w:rPr>
        <w:t xml:space="preserve"> Typical tools involved with classic geological field trips include the </w:t>
      </w:r>
      <w:r w:rsidR="00A014DB" w:rsidRPr="00A248C2">
        <w:rPr>
          <w:rFonts w:ascii="Arial" w:hAnsi="Arial" w:cs="Arial"/>
        </w:rPr>
        <w:t xml:space="preserve">use of </w:t>
      </w:r>
      <w:r>
        <w:rPr>
          <w:rFonts w:ascii="Arial" w:hAnsi="Arial" w:cs="Arial"/>
        </w:rPr>
        <w:t>rock</w:t>
      </w:r>
      <w:r w:rsidR="00A014DB" w:rsidRPr="00A248C2">
        <w:rPr>
          <w:rFonts w:ascii="Arial" w:hAnsi="Arial" w:cs="Arial"/>
        </w:rPr>
        <w:t xml:space="preserve"> hammers</w:t>
      </w:r>
      <w:r>
        <w:rPr>
          <w:rFonts w:ascii="Arial" w:hAnsi="Arial" w:cs="Arial"/>
        </w:rPr>
        <w:t>, hand lenses</w:t>
      </w:r>
      <w:r w:rsidR="00A014DB" w:rsidRPr="00A248C2">
        <w:rPr>
          <w:rFonts w:ascii="Arial" w:hAnsi="Arial" w:cs="Arial"/>
        </w:rPr>
        <w:t xml:space="preserve"> and map boards</w:t>
      </w:r>
      <w:r>
        <w:rPr>
          <w:rFonts w:ascii="Arial" w:hAnsi="Arial" w:cs="Arial"/>
        </w:rPr>
        <w:t>.</w:t>
      </w:r>
      <w:r w:rsidR="00A014DB" w:rsidRPr="00A248C2">
        <w:rPr>
          <w:rFonts w:ascii="Arial" w:hAnsi="Arial" w:cs="Arial"/>
        </w:rPr>
        <w:t xml:space="preserve"> However, th</w:t>
      </w:r>
      <w:r>
        <w:rPr>
          <w:rFonts w:ascii="Arial" w:hAnsi="Arial" w:cs="Arial"/>
        </w:rPr>
        <w:t>ese classic geologic field trips</w:t>
      </w:r>
      <w:r w:rsidR="00A014DB" w:rsidRPr="00A248C2">
        <w:rPr>
          <w:rFonts w:ascii="Arial" w:hAnsi="Arial" w:cs="Arial"/>
        </w:rPr>
        <w:t xml:space="preserve"> </w:t>
      </w:r>
      <w:r>
        <w:rPr>
          <w:rFonts w:ascii="Arial" w:hAnsi="Arial" w:cs="Arial"/>
        </w:rPr>
        <w:t>are</w:t>
      </w:r>
      <w:r w:rsidR="00A014DB" w:rsidRPr="00A248C2">
        <w:rPr>
          <w:rFonts w:ascii="Arial" w:hAnsi="Arial" w:cs="Arial"/>
        </w:rPr>
        <w:t xml:space="preserve"> only possible if the rocks of interest are exposed at Earth’s surface. </w:t>
      </w:r>
      <w:r>
        <w:rPr>
          <w:rFonts w:ascii="Arial" w:hAnsi="Arial" w:cs="Arial"/>
        </w:rPr>
        <w:t xml:space="preserve">The vast majority of Earth’s geology is </w:t>
      </w:r>
      <w:r w:rsidR="00A014DB" w:rsidRPr="00A248C2">
        <w:rPr>
          <w:rFonts w:ascii="Arial" w:hAnsi="Arial" w:cs="Arial"/>
        </w:rPr>
        <w:t>deep beneath our feet</w:t>
      </w:r>
      <w:r w:rsidR="00683868">
        <w:rPr>
          <w:rFonts w:ascii="Arial" w:hAnsi="Arial" w:cs="Arial"/>
        </w:rPr>
        <w:t>,</w:t>
      </w:r>
      <w:r w:rsidR="00A014DB" w:rsidRPr="00A248C2">
        <w:rPr>
          <w:rFonts w:ascii="Arial" w:hAnsi="Arial" w:cs="Arial"/>
        </w:rPr>
        <w:t xml:space="preserve"> in </w:t>
      </w:r>
      <w:r>
        <w:rPr>
          <w:rFonts w:ascii="Arial" w:hAnsi="Arial" w:cs="Arial"/>
        </w:rPr>
        <w:t xml:space="preserve">the </w:t>
      </w:r>
      <w:r w:rsidR="00A014DB" w:rsidRPr="00A248C2">
        <w:rPr>
          <w:rFonts w:ascii="Arial" w:hAnsi="Arial" w:cs="Arial"/>
        </w:rPr>
        <w:t xml:space="preserve">Earth’s </w:t>
      </w:r>
      <w:r w:rsidR="00683868">
        <w:rPr>
          <w:rFonts w:ascii="Arial" w:hAnsi="Arial" w:cs="Arial"/>
        </w:rPr>
        <w:t xml:space="preserve">interior.  In this assignment, we will explore Earth’s </w:t>
      </w:r>
      <w:r w:rsidR="00A014DB" w:rsidRPr="00A248C2">
        <w:rPr>
          <w:rFonts w:ascii="Arial" w:hAnsi="Arial" w:cs="Arial"/>
        </w:rPr>
        <w:t xml:space="preserve">mantle. </w:t>
      </w:r>
      <w:r w:rsidR="00683868">
        <w:rPr>
          <w:rFonts w:ascii="Arial" w:hAnsi="Arial" w:cs="Arial"/>
        </w:rPr>
        <w:t xml:space="preserve"> The mantle was once thought to be a relatively featureless realm between the crust and core.  However, current ideas </w:t>
      </w:r>
      <w:r w:rsidR="00B76520">
        <w:rPr>
          <w:rFonts w:ascii="Arial" w:hAnsi="Arial" w:cs="Arial"/>
        </w:rPr>
        <w:t xml:space="preserve">(see </w:t>
      </w:r>
      <w:r w:rsidR="00AB6E57">
        <w:rPr>
          <w:rFonts w:ascii="Arial" w:hAnsi="Arial" w:cs="Arial"/>
        </w:rPr>
        <w:t>F</w:t>
      </w:r>
      <w:r w:rsidR="00B76520">
        <w:rPr>
          <w:rFonts w:ascii="Arial" w:hAnsi="Arial" w:cs="Arial"/>
        </w:rPr>
        <w:t>ig</w:t>
      </w:r>
      <w:r w:rsidR="00AB6E57">
        <w:rPr>
          <w:rFonts w:ascii="Arial" w:hAnsi="Arial" w:cs="Arial"/>
        </w:rPr>
        <w:t>. 1</w:t>
      </w:r>
      <w:r w:rsidR="00B76520">
        <w:rPr>
          <w:rFonts w:ascii="Arial" w:hAnsi="Arial" w:cs="Arial"/>
        </w:rPr>
        <w:t xml:space="preserve"> below) </w:t>
      </w:r>
      <w:r w:rsidR="00683868">
        <w:rPr>
          <w:rFonts w:ascii="Arial" w:hAnsi="Arial" w:cs="Arial"/>
        </w:rPr>
        <w:t>suggest th</w:t>
      </w:r>
      <w:r w:rsidR="00B76520">
        <w:rPr>
          <w:rFonts w:ascii="Arial" w:hAnsi="Arial" w:cs="Arial"/>
        </w:rPr>
        <w:t>e mantle contains</w:t>
      </w:r>
      <w:r w:rsidR="00683868">
        <w:rPr>
          <w:rFonts w:ascii="Arial" w:hAnsi="Arial" w:cs="Arial"/>
        </w:rPr>
        <w:t xml:space="preserve"> hot, buoyant </w:t>
      </w:r>
      <w:r w:rsidR="00B76520">
        <w:rPr>
          <w:rFonts w:ascii="Arial" w:hAnsi="Arial" w:cs="Arial"/>
        </w:rPr>
        <w:t>‘</w:t>
      </w:r>
      <w:r w:rsidR="00683868">
        <w:rPr>
          <w:rFonts w:ascii="Arial" w:hAnsi="Arial" w:cs="Arial"/>
        </w:rPr>
        <w:t>plumes</w:t>
      </w:r>
      <w:r w:rsidR="00B76520">
        <w:rPr>
          <w:rFonts w:ascii="Arial" w:hAnsi="Arial" w:cs="Arial"/>
        </w:rPr>
        <w:t>’ of abnormally hot rock that rise under ‘</w:t>
      </w:r>
      <w:r w:rsidR="00683868">
        <w:rPr>
          <w:rFonts w:ascii="Arial" w:hAnsi="Arial" w:cs="Arial"/>
        </w:rPr>
        <w:t>hotspot chains</w:t>
      </w:r>
      <w:r w:rsidR="00B76520">
        <w:rPr>
          <w:rFonts w:ascii="Arial" w:hAnsi="Arial" w:cs="Arial"/>
        </w:rPr>
        <w:t>’</w:t>
      </w:r>
      <w:r w:rsidR="00683868">
        <w:rPr>
          <w:rFonts w:ascii="Arial" w:hAnsi="Arial" w:cs="Arial"/>
        </w:rPr>
        <w:t xml:space="preserve"> such as Hawaii.  Under sub</w:t>
      </w:r>
      <w:r w:rsidR="00724021">
        <w:rPr>
          <w:rFonts w:ascii="Arial" w:hAnsi="Arial" w:cs="Arial"/>
        </w:rPr>
        <w:t>d</w:t>
      </w:r>
      <w:r w:rsidR="00683868">
        <w:rPr>
          <w:rFonts w:ascii="Arial" w:hAnsi="Arial" w:cs="Arial"/>
        </w:rPr>
        <w:t xml:space="preserve">uction zones, </w:t>
      </w:r>
      <w:r w:rsidR="00A014DB" w:rsidRPr="00A248C2">
        <w:rPr>
          <w:rFonts w:ascii="Arial" w:hAnsi="Arial" w:cs="Arial"/>
        </w:rPr>
        <w:t>ancient oceanic cru</w:t>
      </w:r>
      <w:r w:rsidR="00A232A8" w:rsidRPr="00A248C2">
        <w:rPr>
          <w:rFonts w:ascii="Arial" w:hAnsi="Arial" w:cs="Arial"/>
        </w:rPr>
        <w:t xml:space="preserve">st </w:t>
      </w:r>
      <w:r w:rsidR="00683868">
        <w:rPr>
          <w:rFonts w:ascii="Arial" w:hAnsi="Arial" w:cs="Arial"/>
        </w:rPr>
        <w:t xml:space="preserve">is inserted and recycled into the mantle, </w:t>
      </w:r>
      <w:r w:rsidR="00A232A8" w:rsidRPr="00A248C2">
        <w:rPr>
          <w:rFonts w:ascii="Arial" w:hAnsi="Arial" w:cs="Arial"/>
        </w:rPr>
        <w:t>sink</w:t>
      </w:r>
      <w:r w:rsidR="00683868">
        <w:rPr>
          <w:rFonts w:ascii="Arial" w:hAnsi="Arial" w:cs="Arial"/>
        </w:rPr>
        <w:t>ing and</w:t>
      </w:r>
      <w:r w:rsidR="00A232A8" w:rsidRPr="00A248C2">
        <w:rPr>
          <w:rFonts w:ascii="Arial" w:hAnsi="Arial" w:cs="Arial"/>
        </w:rPr>
        <w:t xml:space="preserve"> buckling under its own weight</w:t>
      </w:r>
      <w:r w:rsidR="00683868">
        <w:rPr>
          <w:rFonts w:ascii="Arial" w:hAnsi="Arial" w:cs="Arial"/>
        </w:rPr>
        <w:t xml:space="preserve"> to </w:t>
      </w:r>
      <w:r w:rsidR="00A232A8" w:rsidRPr="00A248C2">
        <w:rPr>
          <w:rFonts w:ascii="Arial" w:hAnsi="Arial" w:cs="Arial"/>
        </w:rPr>
        <w:t>the core-mantle boundary.</w:t>
      </w:r>
    </w:p>
    <w:p w14:paraId="65D25B0D" w14:textId="77777777" w:rsidR="00F4586A" w:rsidRDefault="00F4586A" w:rsidP="00306ECA">
      <w:pPr>
        <w:rPr>
          <w:rFonts w:ascii="Arial" w:hAnsi="Arial" w:cs="Arial"/>
        </w:rPr>
      </w:pPr>
    </w:p>
    <w:p w14:paraId="7057AE52" w14:textId="51FBFD6E" w:rsidR="00A06B82" w:rsidRDefault="00A232A8" w:rsidP="00306ECA">
      <w:pPr>
        <w:rPr>
          <w:rFonts w:ascii="Arial" w:hAnsi="Arial" w:cs="Arial"/>
        </w:rPr>
      </w:pPr>
      <w:r w:rsidRPr="00A248C2">
        <w:rPr>
          <w:rFonts w:ascii="Arial" w:hAnsi="Arial" w:cs="Arial"/>
        </w:rPr>
        <w:t xml:space="preserve">Geophysical techniques such as seismic tomography provide geologists with a </w:t>
      </w:r>
      <w:r w:rsidR="00683868">
        <w:rPr>
          <w:rFonts w:ascii="Arial" w:hAnsi="Arial" w:cs="Arial"/>
        </w:rPr>
        <w:t>window to peer into the 3D structure of the mantle</w:t>
      </w:r>
      <w:r w:rsidR="00B76520">
        <w:rPr>
          <w:rFonts w:ascii="Arial" w:hAnsi="Arial" w:cs="Arial"/>
        </w:rPr>
        <w:t xml:space="preserve"> to </w:t>
      </w:r>
      <w:r w:rsidRPr="00A248C2">
        <w:rPr>
          <w:rFonts w:ascii="Arial" w:hAnsi="Arial" w:cs="Arial"/>
        </w:rPr>
        <w:t>study</w:t>
      </w:r>
      <w:r w:rsidR="00683868">
        <w:rPr>
          <w:rFonts w:ascii="Arial" w:hAnsi="Arial" w:cs="Arial"/>
        </w:rPr>
        <w:t xml:space="preserve"> present</w:t>
      </w:r>
      <w:r w:rsidRPr="00A248C2">
        <w:rPr>
          <w:rFonts w:ascii="Arial" w:hAnsi="Arial" w:cs="Arial"/>
        </w:rPr>
        <w:t xml:space="preserve"> tectonic processes </w:t>
      </w:r>
      <w:r w:rsidR="00683868">
        <w:rPr>
          <w:rFonts w:ascii="Arial" w:hAnsi="Arial" w:cs="Arial"/>
        </w:rPr>
        <w:t xml:space="preserve">and </w:t>
      </w:r>
      <w:r w:rsidR="00B76520">
        <w:rPr>
          <w:rFonts w:ascii="Arial" w:hAnsi="Arial" w:cs="Arial"/>
        </w:rPr>
        <w:t xml:space="preserve">the </w:t>
      </w:r>
      <w:r w:rsidRPr="00A248C2">
        <w:rPr>
          <w:rFonts w:ascii="Arial" w:hAnsi="Arial" w:cs="Arial"/>
        </w:rPr>
        <w:t xml:space="preserve">geologic past. </w:t>
      </w:r>
      <w:r w:rsidR="00683868">
        <w:rPr>
          <w:rFonts w:ascii="Arial" w:hAnsi="Arial" w:cs="Arial"/>
        </w:rPr>
        <w:t xml:space="preserve"> </w:t>
      </w:r>
      <w:r w:rsidR="00382B79">
        <w:rPr>
          <w:rFonts w:ascii="Arial" w:hAnsi="Arial" w:cs="Arial"/>
        </w:rPr>
        <w:t>This exercise will introduce students to m</w:t>
      </w:r>
      <w:r w:rsidR="008A419C" w:rsidRPr="00A248C2">
        <w:rPr>
          <w:rFonts w:ascii="Arial" w:hAnsi="Arial" w:cs="Arial"/>
        </w:rPr>
        <w:t>antle tomograph</w:t>
      </w:r>
      <w:r w:rsidR="00382B79">
        <w:rPr>
          <w:rFonts w:ascii="Arial" w:hAnsi="Arial" w:cs="Arial"/>
        </w:rPr>
        <w:t>y, which is providing increasingly clearer</w:t>
      </w:r>
      <w:r w:rsidR="008A419C" w:rsidRPr="00A248C2">
        <w:rPr>
          <w:rFonts w:ascii="Arial" w:hAnsi="Arial" w:cs="Arial"/>
        </w:rPr>
        <w:t xml:space="preserve"> images of Earth’s interior </w:t>
      </w:r>
      <w:r w:rsidR="00B76520">
        <w:rPr>
          <w:rFonts w:ascii="Arial" w:hAnsi="Arial" w:cs="Arial"/>
        </w:rPr>
        <w:t xml:space="preserve">that </w:t>
      </w:r>
      <w:r w:rsidR="008A419C" w:rsidRPr="00A248C2">
        <w:rPr>
          <w:rFonts w:ascii="Arial" w:hAnsi="Arial" w:cs="Arial"/>
        </w:rPr>
        <w:t xml:space="preserve">are very similar to CT scans utilized by medical doctors. </w:t>
      </w:r>
    </w:p>
    <w:p w14:paraId="103753D4" w14:textId="77777777" w:rsidR="003D40BB" w:rsidRDefault="003D40BB" w:rsidP="00306ECA">
      <w:pPr>
        <w:rPr>
          <w:rFonts w:ascii="Arial" w:hAnsi="Arial" w:cs="Arial"/>
        </w:rPr>
      </w:pPr>
    </w:p>
    <w:p w14:paraId="21BF7038" w14:textId="46CB254A" w:rsidR="00D367F1" w:rsidRDefault="007065C7" w:rsidP="00306ECA">
      <w:pPr>
        <w:rPr>
          <w:rFonts w:ascii="Arial" w:hAnsi="Arial" w:cs="Arial"/>
        </w:rPr>
      </w:pPr>
      <w:r>
        <w:rPr>
          <w:rFonts w:ascii="Arial" w:hAnsi="Arial" w:cs="Arial"/>
          <w:noProof/>
        </w:rPr>
        <w:drawing>
          <wp:inline distT="0" distB="0" distL="0" distR="0" wp14:anchorId="7A62658A" wp14:editId="7623866C">
            <wp:extent cx="5943600" cy="3583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tle convection cartoon-0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583305"/>
                    </a:xfrm>
                    <a:prstGeom prst="rect">
                      <a:avLst/>
                    </a:prstGeom>
                  </pic:spPr>
                </pic:pic>
              </a:graphicData>
            </a:graphic>
          </wp:inline>
        </w:drawing>
      </w:r>
    </w:p>
    <w:p w14:paraId="6B104733" w14:textId="0EF78501" w:rsidR="00B76520" w:rsidRDefault="00B76520" w:rsidP="00306ECA">
      <w:pPr>
        <w:rPr>
          <w:rFonts w:ascii="Arial" w:hAnsi="Arial" w:cs="Arial"/>
        </w:rPr>
      </w:pPr>
    </w:p>
    <w:p w14:paraId="7B195095" w14:textId="737CA4F8" w:rsidR="00B76520" w:rsidRDefault="00AB6E57" w:rsidP="00306ECA">
      <w:pPr>
        <w:rPr>
          <w:rFonts w:ascii="Arial" w:hAnsi="Arial" w:cs="Arial"/>
        </w:rPr>
      </w:pPr>
      <w:r w:rsidRPr="00AB6E57">
        <w:rPr>
          <w:rFonts w:ascii="Arial" w:hAnsi="Arial" w:cs="Arial"/>
          <w:b/>
        </w:rPr>
        <w:lastRenderedPageBreak/>
        <w:t>Figure 1:</w:t>
      </w:r>
      <w:r>
        <w:rPr>
          <w:rFonts w:ascii="Arial" w:hAnsi="Arial" w:cs="Arial"/>
        </w:rPr>
        <w:t xml:space="preserve"> </w:t>
      </w:r>
      <w:r w:rsidR="00A06B82">
        <w:rPr>
          <w:rFonts w:ascii="Arial" w:hAnsi="Arial" w:cs="Arial"/>
        </w:rPr>
        <w:t>Earth’s mantle</w:t>
      </w:r>
      <w:r w:rsidR="006E1198">
        <w:rPr>
          <w:rFonts w:ascii="Arial" w:hAnsi="Arial" w:cs="Arial"/>
        </w:rPr>
        <w:t xml:space="preserve"> showing possible mantle flows</w:t>
      </w:r>
      <w:r w:rsidR="00A06B82">
        <w:rPr>
          <w:rFonts w:ascii="Arial" w:hAnsi="Arial" w:cs="Arial"/>
        </w:rPr>
        <w:t xml:space="preserve"> </w:t>
      </w:r>
      <w:r w:rsidR="003D40BB">
        <w:rPr>
          <w:rFonts w:ascii="Arial" w:hAnsi="Arial" w:cs="Arial"/>
        </w:rPr>
        <w:t>(red</w:t>
      </w:r>
      <w:r w:rsidR="00A06B82">
        <w:rPr>
          <w:rFonts w:ascii="Arial" w:hAnsi="Arial" w:cs="Arial"/>
        </w:rPr>
        <w:t xml:space="preserve"> arrows</w:t>
      </w:r>
      <w:r w:rsidR="003D40BB">
        <w:rPr>
          <w:rFonts w:ascii="Arial" w:hAnsi="Arial" w:cs="Arial"/>
        </w:rPr>
        <w:t>)</w:t>
      </w:r>
      <w:r w:rsidR="006E1198">
        <w:rPr>
          <w:rFonts w:ascii="Arial" w:hAnsi="Arial" w:cs="Arial"/>
        </w:rPr>
        <w:t xml:space="preserve">.  </w:t>
      </w:r>
      <w:r w:rsidR="000F5B61">
        <w:rPr>
          <w:rFonts w:ascii="Arial" w:hAnsi="Arial" w:cs="Arial"/>
        </w:rPr>
        <w:t>W</w:t>
      </w:r>
      <w:r w:rsidR="006E1198">
        <w:rPr>
          <w:rFonts w:ascii="Arial" w:hAnsi="Arial" w:cs="Arial"/>
        </w:rPr>
        <w:t>hole</w:t>
      </w:r>
      <w:r w:rsidR="000F5B61">
        <w:rPr>
          <w:rFonts w:ascii="Arial" w:hAnsi="Arial" w:cs="Arial"/>
        </w:rPr>
        <w:t>-</w:t>
      </w:r>
      <w:r w:rsidR="006E1198">
        <w:rPr>
          <w:rFonts w:ascii="Arial" w:hAnsi="Arial" w:cs="Arial"/>
        </w:rPr>
        <w:t xml:space="preserve">mantle convection is driven by </w:t>
      </w:r>
      <w:r w:rsidR="003D40BB">
        <w:rPr>
          <w:rFonts w:ascii="Arial" w:hAnsi="Arial" w:cs="Arial"/>
        </w:rPr>
        <w:t>the sinking of cooler, subducted oceanic lithosphere</w:t>
      </w:r>
      <w:r w:rsidR="000F5B61">
        <w:rPr>
          <w:rFonts w:ascii="Arial" w:hAnsi="Arial" w:cs="Arial"/>
        </w:rPr>
        <w:t>,</w:t>
      </w:r>
      <w:r w:rsidR="003D40BB">
        <w:rPr>
          <w:rFonts w:ascii="Arial" w:hAnsi="Arial" w:cs="Arial"/>
        </w:rPr>
        <w:t xml:space="preserve"> and the rising of hot</w:t>
      </w:r>
      <w:r w:rsidR="000F5B61">
        <w:rPr>
          <w:rFonts w:ascii="Arial" w:hAnsi="Arial" w:cs="Arial"/>
        </w:rPr>
        <w:t>,</w:t>
      </w:r>
      <w:r w:rsidR="003D40BB">
        <w:rPr>
          <w:rFonts w:ascii="Arial" w:hAnsi="Arial" w:cs="Arial"/>
        </w:rPr>
        <w:t xml:space="preserve"> mantle plumes</w:t>
      </w:r>
      <w:r w:rsidR="006E1198">
        <w:rPr>
          <w:rFonts w:ascii="Arial" w:hAnsi="Arial" w:cs="Arial"/>
        </w:rPr>
        <w:t xml:space="preserve"> from the core-mantle boundary (re-drawn from USGS). </w:t>
      </w:r>
    </w:p>
    <w:p w14:paraId="43CF6FEE" w14:textId="0029BC85" w:rsidR="00306ECA" w:rsidRPr="00306ECA" w:rsidRDefault="00306ECA" w:rsidP="00062232">
      <w:pPr>
        <w:pStyle w:val="Heading3"/>
      </w:pPr>
      <w:r w:rsidRPr="00306ECA">
        <w:t>Aims</w:t>
      </w:r>
    </w:p>
    <w:p w14:paraId="30337769" w14:textId="7A292D44" w:rsidR="00306ECA" w:rsidRDefault="00306ECA" w:rsidP="00306ECA">
      <w:pPr>
        <w:rPr>
          <w:rFonts w:ascii="Arial" w:hAnsi="Arial" w:cs="Arial"/>
        </w:rPr>
      </w:pPr>
      <w:r>
        <w:rPr>
          <w:rFonts w:ascii="Arial" w:hAnsi="Arial" w:cs="Arial"/>
        </w:rPr>
        <w:t>The</w:t>
      </w:r>
      <w:r w:rsidRPr="00A248C2">
        <w:rPr>
          <w:rFonts w:ascii="Arial" w:hAnsi="Arial" w:cs="Arial"/>
        </w:rPr>
        <w:t xml:space="preserve"> purpose of this assignment</w:t>
      </w:r>
      <w:r>
        <w:rPr>
          <w:rFonts w:ascii="Arial" w:hAnsi="Arial" w:cs="Arial"/>
        </w:rPr>
        <w:t xml:space="preserve"> is to </w:t>
      </w:r>
      <w:r w:rsidR="00D367F1">
        <w:rPr>
          <w:rFonts w:ascii="Arial" w:hAnsi="Arial" w:cs="Arial"/>
        </w:rPr>
        <w:t>make</w:t>
      </w:r>
      <w:r>
        <w:rPr>
          <w:rFonts w:ascii="Arial" w:hAnsi="Arial" w:cs="Arial"/>
        </w:rPr>
        <w:t xml:space="preserve"> observations of the </w:t>
      </w:r>
      <w:r w:rsidR="00D367F1">
        <w:rPr>
          <w:rFonts w:ascii="Arial" w:hAnsi="Arial" w:cs="Arial"/>
        </w:rPr>
        <w:t xml:space="preserve">Earth’s </w:t>
      </w:r>
      <w:r>
        <w:rPr>
          <w:rFonts w:ascii="Arial" w:hAnsi="Arial" w:cs="Arial"/>
        </w:rPr>
        <w:t xml:space="preserve">mantle from seismic tomography. </w:t>
      </w:r>
      <w:r w:rsidRPr="00A248C2">
        <w:rPr>
          <w:rFonts w:ascii="Arial" w:hAnsi="Arial" w:cs="Arial"/>
        </w:rPr>
        <w:t xml:space="preserve"> </w:t>
      </w:r>
      <w:r>
        <w:rPr>
          <w:rFonts w:ascii="Arial" w:hAnsi="Arial" w:cs="Arial"/>
        </w:rPr>
        <w:t>O</w:t>
      </w:r>
      <w:r w:rsidRPr="00A248C2">
        <w:rPr>
          <w:rFonts w:ascii="Arial" w:hAnsi="Arial" w:cs="Arial"/>
        </w:rPr>
        <w:t>ur window into the mantle will be provided by the Hades Underworld Explorer (</w:t>
      </w:r>
      <w:hyperlink r:id="rId9" w:history="1">
        <w:r w:rsidRPr="00A248C2">
          <w:rPr>
            <w:rStyle w:val="Hyperlink"/>
            <w:rFonts w:ascii="Arial" w:hAnsi="Arial" w:cs="Arial"/>
          </w:rPr>
          <w:t>http://www.atlas-of-the-underworld.org/hades-underworld-explorer/</w:t>
        </w:r>
      </w:hyperlink>
      <w:r w:rsidRPr="00A248C2">
        <w:rPr>
          <w:rFonts w:ascii="Arial" w:hAnsi="Arial" w:cs="Arial"/>
        </w:rPr>
        <w:t>)</w:t>
      </w:r>
      <w:r w:rsidR="00D367F1">
        <w:rPr>
          <w:rFonts w:ascii="Arial" w:hAnsi="Arial" w:cs="Arial"/>
        </w:rPr>
        <w:t xml:space="preserve">, </w:t>
      </w:r>
      <w:r w:rsidR="00B76520">
        <w:rPr>
          <w:rFonts w:ascii="Arial" w:hAnsi="Arial" w:cs="Arial"/>
        </w:rPr>
        <w:t xml:space="preserve">which was generously built </w:t>
      </w:r>
      <w:r w:rsidR="00D367F1">
        <w:rPr>
          <w:rFonts w:ascii="Arial" w:hAnsi="Arial" w:cs="Arial"/>
        </w:rPr>
        <w:t xml:space="preserve">by </w:t>
      </w:r>
      <w:r w:rsidR="00233348">
        <w:rPr>
          <w:rFonts w:ascii="Arial" w:hAnsi="Arial" w:cs="Arial"/>
        </w:rPr>
        <w:t xml:space="preserve">researcher </w:t>
      </w:r>
      <w:proofErr w:type="spellStart"/>
      <w:r w:rsidR="00CD7839">
        <w:rPr>
          <w:rFonts w:ascii="Arial" w:hAnsi="Arial" w:cs="Arial"/>
        </w:rPr>
        <w:t>Dr.</w:t>
      </w:r>
      <w:r w:rsidR="00D367F1">
        <w:rPr>
          <w:rFonts w:ascii="Arial" w:hAnsi="Arial" w:cs="Arial"/>
        </w:rPr>
        <w:t>Douwe</w:t>
      </w:r>
      <w:proofErr w:type="spellEnd"/>
      <w:r w:rsidR="00D367F1">
        <w:rPr>
          <w:rFonts w:ascii="Arial" w:hAnsi="Arial" w:cs="Arial"/>
        </w:rPr>
        <w:t xml:space="preserve"> van </w:t>
      </w:r>
      <w:proofErr w:type="spellStart"/>
      <w:r w:rsidR="00D367F1">
        <w:rPr>
          <w:rFonts w:ascii="Arial" w:hAnsi="Arial" w:cs="Arial"/>
        </w:rPr>
        <w:t>Hinsbergen</w:t>
      </w:r>
      <w:proofErr w:type="spellEnd"/>
      <w:r w:rsidR="00B76520">
        <w:rPr>
          <w:rFonts w:ascii="Arial" w:hAnsi="Arial" w:cs="Arial"/>
        </w:rPr>
        <w:t xml:space="preserve"> of Utrecht University</w:t>
      </w:r>
      <w:r w:rsidR="00CD7839">
        <w:rPr>
          <w:rFonts w:ascii="Arial" w:hAnsi="Arial" w:cs="Arial"/>
        </w:rPr>
        <w:t>, Netherlands</w:t>
      </w:r>
      <w:r w:rsidRPr="00A248C2">
        <w:rPr>
          <w:rFonts w:ascii="Arial" w:hAnsi="Arial" w:cs="Arial"/>
        </w:rPr>
        <w:t xml:space="preserve">. </w:t>
      </w:r>
    </w:p>
    <w:p w14:paraId="0CDA326A" w14:textId="77777777" w:rsidR="00436921" w:rsidRDefault="00436921" w:rsidP="00A955BE">
      <w:pPr>
        <w:spacing w:after="60"/>
        <w:rPr>
          <w:rFonts w:ascii="Arial" w:hAnsi="Arial" w:cs="Arial"/>
          <w:b/>
        </w:rPr>
      </w:pPr>
    </w:p>
    <w:p w14:paraId="18325745" w14:textId="4409209B" w:rsidR="004F4CF8" w:rsidRDefault="004F4CF8" w:rsidP="00062232">
      <w:pPr>
        <w:pStyle w:val="Heading3"/>
      </w:pPr>
      <w:r w:rsidRPr="00A248C2">
        <w:t xml:space="preserve">Getting </w:t>
      </w:r>
      <w:r w:rsidR="006E1198">
        <w:t>Started</w:t>
      </w:r>
    </w:p>
    <w:p w14:paraId="7E5E327B" w14:textId="0C47AB2B" w:rsidR="00A06B82" w:rsidRPr="00436921" w:rsidRDefault="00436921" w:rsidP="00A955BE">
      <w:pPr>
        <w:spacing w:after="60"/>
        <w:rPr>
          <w:rFonts w:ascii="Arial" w:hAnsi="Arial" w:cs="Arial"/>
        </w:rPr>
      </w:pPr>
      <w:r w:rsidRPr="00436921">
        <w:rPr>
          <w:rFonts w:ascii="Arial" w:hAnsi="Arial" w:cs="Arial"/>
        </w:rPr>
        <w:t xml:space="preserve">Before we begin, </w:t>
      </w:r>
      <w:r w:rsidR="000F22E1">
        <w:rPr>
          <w:rFonts w:ascii="Arial" w:hAnsi="Arial" w:cs="Arial"/>
        </w:rPr>
        <w:t xml:space="preserve">let us </w:t>
      </w:r>
      <w:r>
        <w:rPr>
          <w:rFonts w:ascii="Arial" w:hAnsi="Arial" w:cs="Arial"/>
        </w:rPr>
        <w:t>first review</w:t>
      </w:r>
      <w:r w:rsidR="000F22E1">
        <w:rPr>
          <w:rFonts w:ascii="Arial" w:hAnsi="Arial" w:cs="Arial"/>
        </w:rPr>
        <w:t xml:space="preserve"> two important terms: cross-sections, and seismic tomography</w:t>
      </w:r>
      <w:r>
        <w:rPr>
          <w:rFonts w:ascii="Arial" w:hAnsi="Arial" w:cs="Arial"/>
        </w:rPr>
        <w:t xml:space="preserve">.  In this assignment, we look at </w:t>
      </w:r>
      <w:r w:rsidRPr="00436921">
        <w:rPr>
          <w:rFonts w:ascii="Arial" w:hAnsi="Arial" w:cs="Arial"/>
          <w:b/>
          <w:i/>
        </w:rPr>
        <w:t>cross-sections</w:t>
      </w:r>
      <w:r>
        <w:rPr>
          <w:rFonts w:ascii="Arial" w:hAnsi="Arial" w:cs="Arial"/>
        </w:rPr>
        <w:t xml:space="preserve">.  A cross-section is a view exposed </w:t>
      </w:r>
      <w:r w:rsidR="000F22E1">
        <w:rPr>
          <w:rFonts w:ascii="Arial" w:hAnsi="Arial" w:cs="Arial"/>
        </w:rPr>
        <w:t>from</w:t>
      </w:r>
      <w:r>
        <w:rPr>
          <w:rFonts w:ascii="Arial" w:hAnsi="Arial" w:cs="Arial"/>
        </w:rPr>
        <w:t xml:space="preserve"> making a straight cut through an object.  For example, the </w:t>
      </w:r>
      <w:r w:rsidR="00917C10">
        <w:rPr>
          <w:rFonts w:ascii="Arial" w:hAnsi="Arial" w:cs="Arial"/>
        </w:rPr>
        <w:t xml:space="preserve">Figure 2 </w:t>
      </w:r>
      <w:r>
        <w:rPr>
          <w:rFonts w:ascii="Arial" w:hAnsi="Arial" w:cs="Arial"/>
        </w:rPr>
        <w:t xml:space="preserve">photo below shows a cross-section through an apple.  In this exercise, we will look at cross-sections of the Earth.  Have another look at Figure 1 (on Page </w:t>
      </w:r>
      <w:r w:rsidR="007065C7">
        <w:rPr>
          <w:rFonts w:ascii="Arial" w:hAnsi="Arial" w:cs="Arial"/>
        </w:rPr>
        <w:t>2</w:t>
      </w:r>
      <w:r>
        <w:rPr>
          <w:rFonts w:ascii="Arial" w:hAnsi="Arial" w:cs="Arial"/>
        </w:rPr>
        <w:t xml:space="preserve">).  Can you visualize </w:t>
      </w:r>
      <w:r w:rsidR="00917C10">
        <w:rPr>
          <w:rFonts w:ascii="Arial" w:hAnsi="Arial" w:cs="Arial"/>
        </w:rPr>
        <w:t xml:space="preserve">how </w:t>
      </w:r>
      <w:r>
        <w:rPr>
          <w:rFonts w:ascii="Arial" w:hAnsi="Arial" w:cs="Arial"/>
        </w:rPr>
        <w:t xml:space="preserve">Figure 1 shows a straight cut through a spherical Earth?   </w:t>
      </w:r>
    </w:p>
    <w:p w14:paraId="7D71DE72" w14:textId="146FB09B" w:rsidR="00CD74B6" w:rsidRDefault="00CD74B6" w:rsidP="00A955BE">
      <w:pPr>
        <w:spacing w:after="60"/>
        <w:rPr>
          <w:rFonts w:ascii="Arial" w:hAnsi="Arial" w:cs="Arial"/>
          <w:b/>
        </w:rPr>
      </w:pPr>
    </w:p>
    <w:p w14:paraId="1BD6E115" w14:textId="228C8C89" w:rsidR="00CD74B6" w:rsidRDefault="00CD74B6" w:rsidP="00A955BE">
      <w:pPr>
        <w:spacing w:after="60"/>
        <w:rPr>
          <w:rFonts w:ascii="Arial" w:hAnsi="Arial" w:cs="Arial"/>
          <w:b/>
        </w:rPr>
      </w:pPr>
      <w:r w:rsidRPr="00CD74B6">
        <w:rPr>
          <w:rFonts w:ascii="Arial" w:hAnsi="Arial" w:cs="Arial"/>
          <w:b/>
          <w:noProof/>
        </w:rPr>
        <w:drawing>
          <wp:inline distT="0" distB="0" distL="0" distR="0" wp14:anchorId="3A3FA041" wp14:editId="17B34F9A">
            <wp:extent cx="1744980" cy="9308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63672" cy="940814"/>
                    </a:xfrm>
                    <a:prstGeom prst="rect">
                      <a:avLst/>
                    </a:prstGeom>
                  </pic:spPr>
                </pic:pic>
              </a:graphicData>
            </a:graphic>
          </wp:inline>
        </w:drawing>
      </w:r>
    </w:p>
    <w:p w14:paraId="0DB992D9" w14:textId="228C5E78" w:rsidR="00917C10" w:rsidRPr="00917C10" w:rsidRDefault="00436921" w:rsidP="00A955BE">
      <w:pPr>
        <w:spacing w:after="60"/>
        <w:rPr>
          <w:rFonts w:ascii="Arial" w:hAnsi="Arial" w:cs="Arial"/>
        </w:rPr>
      </w:pPr>
      <w:r w:rsidRPr="00917C10">
        <w:rPr>
          <w:rFonts w:ascii="Arial" w:hAnsi="Arial" w:cs="Arial"/>
          <w:b/>
        </w:rPr>
        <w:t>Figure 2:</w:t>
      </w:r>
      <w:r w:rsidRPr="00917C10">
        <w:rPr>
          <w:rFonts w:ascii="Arial" w:hAnsi="Arial" w:cs="Arial"/>
        </w:rPr>
        <w:t xml:space="preserve"> Cross-section through an apple</w:t>
      </w:r>
      <w:r w:rsidR="00917C10">
        <w:rPr>
          <w:rFonts w:ascii="Arial" w:hAnsi="Arial" w:cs="Arial"/>
        </w:rPr>
        <w:t xml:space="preserve"> shown on the right</w:t>
      </w:r>
      <w:r w:rsidRPr="00917C10">
        <w:rPr>
          <w:rFonts w:ascii="Arial" w:hAnsi="Arial" w:cs="Arial"/>
        </w:rPr>
        <w:t xml:space="preserve">. </w:t>
      </w:r>
    </w:p>
    <w:p w14:paraId="04F82CB7" w14:textId="32D7A023" w:rsidR="00CD74B6" w:rsidRPr="00436921" w:rsidRDefault="00B50452" w:rsidP="00A955BE">
      <w:pPr>
        <w:spacing w:after="60"/>
        <w:rPr>
          <w:rFonts w:ascii="Arial" w:hAnsi="Arial" w:cs="Arial"/>
          <w:i/>
          <w:sz w:val="22"/>
          <w:szCs w:val="22"/>
        </w:rPr>
      </w:pPr>
      <w:r>
        <w:rPr>
          <w:rFonts w:ascii="Arial" w:hAnsi="Arial" w:cs="Arial"/>
          <w:i/>
          <w:sz w:val="16"/>
          <w:szCs w:val="16"/>
        </w:rPr>
        <w:t>(</w:t>
      </w:r>
      <w:r w:rsidR="00CD74B6" w:rsidRPr="00436921">
        <w:rPr>
          <w:rFonts w:ascii="Arial" w:hAnsi="Arial" w:cs="Arial"/>
          <w:i/>
          <w:sz w:val="16"/>
          <w:szCs w:val="16"/>
        </w:rPr>
        <w:t>Source: Wikipedia https://en.wikipedia.org/wiki/Australian_cuisine)</w:t>
      </w:r>
    </w:p>
    <w:p w14:paraId="2D5747E2" w14:textId="7A4636DA" w:rsidR="00CD74B6" w:rsidRDefault="00CD74B6" w:rsidP="00A955BE">
      <w:pPr>
        <w:spacing w:after="60"/>
        <w:rPr>
          <w:rFonts w:ascii="Arial" w:hAnsi="Arial" w:cs="Arial"/>
          <w:b/>
        </w:rPr>
      </w:pPr>
    </w:p>
    <w:p w14:paraId="19D608C8" w14:textId="7A7D00B5" w:rsidR="00382B79" w:rsidRDefault="00382B79" w:rsidP="00382B79">
      <w:pPr>
        <w:spacing w:after="60"/>
        <w:rPr>
          <w:rFonts w:ascii="Arial" w:hAnsi="Arial" w:cs="Arial"/>
        </w:rPr>
      </w:pPr>
      <w:r>
        <w:rPr>
          <w:rFonts w:ascii="Arial" w:hAnsi="Arial" w:cs="Arial"/>
        </w:rPr>
        <w:t xml:space="preserve">Obviously, we cannot slice across the entire Earth like an apple.  However, seismologists have developed a technique called </w:t>
      </w:r>
      <w:r w:rsidRPr="00382B79">
        <w:rPr>
          <w:rFonts w:ascii="Arial" w:hAnsi="Arial" w:cs="Arial"/>
          <w:b/>
          <w:i/>
        </w:rPr>
        <w:t>seismic tomography</w:t>
      </w:r>
      <w:r w:rsidR="00155277" w:rsidRPr="00155277">
        <w:rPr>
          <w:rFonts w:ascii="Arial" w:hAnsi="Arial" w:cs="Arial"/>
        </w:rPr>
        <w:t xml:space="preserve"> </w:t>
      </w:r>
      <w:r w:rsidR="00155277">
        <w:rPr>
          <w:rFonts w:ascii="Arial" w:hAnsi="Arial" w:cs="Arial"/>
        </w:rPr>
        <w:t>to image the Earth’s interior.   Seismic tomography</w:t>
      </w:r>
      <w:r>
        <w:rPr>
          <w:rFonts w:ascii="Arial" w:hAnsi="Arial" w:cs="Arial"/>
        </w:rPr>
        <w:t xml:space="preserve"> uses seismic waves </w:t>
      </w:r>
      <w:r w:rsidR="000F22E1">
        <w:rPr>
          <w:rFonts w:ascii="Arial" w:hAnsi="Arial" w:cs="Arial"/>
        </w:rPr>
        <w:t>from</w:t>
      </w:r>
      <w:r>
        <w:rPr>
          <w:rFonts w:ascii="Arial" w:hAnsi="Arial" w:cs="Arial"/>
        </w:rPr>
        <w:t xml:space="preserve"> earthquakes</w:t>
      </w:r>
      <w:r w:rsidR="00155277">
        <w:rPr>
          <w:rFonts w:ascii="Arial" w:hAnsi="Arial" w:cs="Arial"/>
        </w:rPr>
        <w:t xml:space="preserve"> to create computer-generated Earth cross-sections.  The cross-sections are colored </w:t>
      </w:r>
      <w:r w:rsidR="00917C10">
        <w:rPr>
          <w:rFonts w:ascii="Arial" w:hAnsi="Arial" w:cs="Arial"/>
        </w:rPr>
        <w:t>by</w:t>
      </w:r>
      <w:r w:rsidR="000F22E1">
        <w:rPr>
          <w:rFonts w:ascii="Arial" w:hAnsi="Arial" w:cs="Arial"/>
        </w:rPr>
        <w:t xml:space="preserve"> the</w:t>
      </w:r>
      <w:r w:rsidR="00127F90">
        <w:rPr>
          <w:rFonts w:ascii="Arial" w:hAnsi="Arial" w:cs="Arial"/>
        </w:rPr>
        <w:t xml:space="preserve"> variations in</w:t>
      </w:r>
      <w:r w:rsidR="00917C10">
        <w:rPr>
          <w:rFonts w:ascii="Arial" w:hAnsi="Arial" w:cs="Arial"/>
        </w:rPr>
        <w:t xml:space="preserve"> </w:t>
      </w:r>
      <w:r w:rsidR="00155277">
        <w:rPr>
          <w:rFonts w:ascii="Arial" w:hAnsi="Arial" w:cs="Arial"/>
        </w:rPr>
        <w:t>earthquake wave speed</w:t>
      </w:r>
      <w:r w:rsidR="00917C10">
        <w:rPr>
          <w:rFonts w:ascii="Arial" w:hAnsi="Arial" w:cs="Arial"/>
        </w:rPr>
        <w:t>s, which can vary by several percent within Earth</w:t>
      </w:r>
      <w:r w:rsidR="00155277">
        <w:rPr>
          <w:rFonts w:ascii="Arial" w:hAnsi="Arial" w:cs="Arial"/>
        </w:rPr>
        <w:t xml:space="preserve">.  </w:t>
      </w:r>
      <w:r w:rsidR="00127F90">
        <w:rPr>
          <w:rFonts w:ascii="Arial" w:hAnsi="Arial" w:cs="Arial"/>
        </w:rPr>
        <w:t>Although r</w:t>
      </w:r>
      <w:r w:rsidR="00D7603B">
        <w:rPr>
          <w:rFonts w:ascii="Arial" w:hAnsi="Arial" w:cs="Arial"/>
        </w:rPr>
        <w:t xml:space="preserve">esearch continues on specific </w:t>
      </w:r>
      <w:r w:rsidR="00917C10">
        <w:rPr>
          <w:rFonts w:ascii="Arial" w:hAnsi="Arial" w:cs="Arial"/>
        </w:rPr>
        <w:t xml:space="preserve">reasons </w:t>
      </w:r>
      <w:r w:rsidR="00127F90">
        <w:rPr>
          <w:rFonts w:ascii="Arial" w:hAnsi="Arial" w:cs="Arial"/>
        </w:rPr>
        <w:t>for</w:t>
      </w:r>
      <w:r w:rsidR="00917C10">
        <w:rPr>
          <w:rFonts w:ascii="Arial" w:hAnsi="Arial" w:cs="Arial"/>
        </w:rPr>
        <w:t xml:space="preserve"> </w:t>
      </w:r>
      <w:r w:rsidR="00786DAC">
        <w:rPr>
          <w:rFonts w:ascii="Arial" w:hAnsi="Arial" w:cs="Arial"/>
        </w:rPr>
        <w:t xml:space="preserve">these </w:t>
      </w:r>
      <w:r w:rsidR="00155277">
        <w:rPr>
          <w:rFonts w:ascii="Arial" w:hAnsi="Arial" w:cs="Arial"/>
        </w:rPr>
        <w:t>wave</w:t>
      </w:r>
      <w:r w:rsidR="00786DAC">
        <w:rPr>
          <w:rFonts w:ascii="Arial" w:hAnsi="Arial" w:cs="Arial"/>
        </w:rPr>
        <w:t xml:space="preserve"> </w:t>
      </w:r>
      <w:r w:rsidR="00155277">
        <w:rPr>
          <w:rFonts w:ascii="Arial" w:hAnsi="Arial" w:cs="Arial"/>
        </w:rPr>
        <w:t xml:space="preserve">speed </w:t>
      </w:r>
      <w:r w:rsidR="00127F90">
        <w:rPr>
          <w:rFonts w:ascii="Arial" w:hAnsi="Arial" w:cs="Arial"/>
        </w:rPr>
        <w:t xml:space="preserve">variations, </w:t>
      </w:r>
      <w:r w:rsidR="00917C10">
        <w:rPr>
          <w:rFonts w:ascii="Arial" w:hAnsi="Arial" w:cs="Arial"/>
        </w:rPr>
        <w:t xml:space="preserve">most </w:t>
      </w:r>
      <w:r w:rsidR="00127F90">
        <w:rPr>
          <w:rFonts w:ascii="Arial" w:hAnsi="Arial" w:cs="Arial"/>
        </w:rPr>
        <w:t xml:space="preserve">scientists </w:t>
      </w:r>
      <w:r w:rsidR="00917C10">
        <w:rPr>
          <w:rFonts w:ascii="Arial" w:hAnsi="Arial" w:cs="Arial"/>
        </w:rPr>
        <w:t xml:space="preserve">agree that </w:t>
      </w:r>
      <w:r w:rsidR="00155277">
        <w:rPr>
          <w:rFonts w:ascii="Arial" w:hAnsi="Arial" w:cs="Arial"/>
        </w:rPr>
        <w:t xml:space="preserve">thermal </w:t>
      </w:r>
      <w:r w:rsidR="00D7603B">
        <w:rPr>
          <w:rFonts w:ascii="Arial" w:hAnsi="Arial" w:cs="Arial"/>
        </w:rPr>
        <w:t>differences</w:t>
      </w:r>
      <w:r w:rsidR="00155277">
        <w:rPr>
          <w:rFonts w:ascii="Arial" w:hAnsi="Arial" w:cs="Arial"/>
        </w:rPr>
        <w:t xml:space="preserve"> </w:t>
      </w:r>
      <w:r w:rsidR="00917C10">
        <w:rPr>
          <w:rFonts w:ascii="Arial" w:hAnsi="Arial" w:cs="Arial"/>
        </w:rPr>
        <w:t>(i.e. hotter or cooler regions)</w:t>
      </w:r>
      <w:r w:rsidR="00127F90">
        <w:rPr>
          <w:rFonts w:ascii="Arial" w:hAnsi="Arial" w:cs="Arial"/>
        </w:rPr>
        <w:t xml:space="preserve"> </w:t>
      </w:r>
      <w:r w:rsidR="00786DAC">
        <w:rPr>
          <w:rFonts w:ascii="Arial" w:hAnsi="Arial" w:cs="Arial"/>
        </w:rPr>
        <w:t xml:space="preserve">within Earth </w:t>
      </w:r>
      <w:r w:rsidR="00127F90">
        <w:rPr>
          <w:rFonts w:ascii="Arial" w:hAnsi="Arial" w:cs="Arial"/>
        </w:rPr>
        <w:t>play the most important role</w:t>
      </w:r>
      <w:r w:rsidR="00155277">
        <w:rPr>
          <w:rFonts w:ascii="Arial" w:hAnsi="Arial" w:cs="Arial"/>
        </w:rPr>
        <w:t xml:space="preserve">.  Hence, in a way, seismic tomography can be understood </w:t>
      </w:r>
      <w:r w:rsidR="00917C10">
        <w:rPr>
          <w:rFonts w:ascii="Arial" w:hAnsi="Arial" w:cs="Arial"/>
        </w:rPr>
        <w:t>as a thermal camera image of the Earth.  Figure 3 below shows a thermal camera image of two feet that reveal</w:t>
      </w:r>
      <w:r w:rsidR="00D7603B">
        <w:rPr>
          <w:rFonts w:ascii="Arial" w:hAnsi="Arial" w:cs="Arial"/>
        </w:rPr>
        <w:t xml:space="preserve"> </w:t>
      </w:r>
      <w:r w:rsidR="00917C10">
        <w:rPr>
          <w:rFonts w:ascii="Arial" w:hAnsi="Arial" w:cs="Arial"/>
        </w:rPr>
        <w:t>higher temperatures in one foot</w:t>
      </w:r>
      <w:r w:rsidR="00D7603B">
        <w:rPr>
          <w:rFonts w:ascii="Arial" w:hAnsi="Arial" w:cs="Arial"/>
        </w:rPr>
        <w:t xml:space="preserve"> (left side of image)</w:t>
      </w:r>
      <w:r w:rsidR="00917C10">
        <w:rPr>
          <w:rFonts w:ascii="Arial" w:hAnsi="Arial" w:cs="Arial"/>
        </w:rPr>
        <w:t xml:space="preserve">.  </w:t>
      </w:r>
    </w:p>
    <w:p w14:paraId="1D182602" w14:textId="219B514D" w:rsidR="00917C10" w:rsidRDefault="00917C10" w:rsidP="00382B79">
      <w:pPr>
        <w:spacing w:after="60"/>
        <w:rPr>
          <w:rFonts w:ascii="Arial" w:hAnsi="Arial" w:cs="Arial"/>
        </w:rPr>
      </w:pPr>
    </w:p>
    <w:p w14:paraId="582D292A" w14:textId="77E4DA65" w:rsidR="00917C10" w:rsidRDefault="00917C10" w:rsidP="00917C10">
      <w:r>
        <w:lastRenderedPageBreak/>
        <w:fldChar w:fldCharType="begin"/>
      </w:r>
      <w:r>
        <w:instrText xml:space="preserve"> INCLUDEPICTURE "https://cdn.shopify.com/s/files/1/0150/2930/files/Blood_flow_problem_on_leg_large.jpg?11465386080089841057" \* MERGEFORMATINET </w:instrText>
      </w:r>
      <w:r>
        <w:fldChar w:fldCharType="separate"/>
      </w:r>
      <w:r>
        <w:rPr>
          <w:noProof/>
        </w:rPr>
        <w:drawing>
          <wp:anchor distT="0" distB="0" distL="114300" distR="114300" simplePos="0" relativeHeight="251658240" behindDoc="0" locked="0" layoutInCell="1" allowOverlap="1" wp14:anchorId="3A7FE97D" wp14:editId="09214ACC">
            <wp:simplePos x="0" y="0"/>
            <wp:positionH relativeFrom="column">
              <wp:posOffset>0</wp:posOffset>
            </wp:positionH>
            <wp:positionV relativeFrom="paragraph">
              <wp:posOffset>0</wp:posOffset>
            </wp:positionV>
            <wp:extent cx="2167128" cy="1627632"/>
            <wp:effectExtent l="0" t="0" r="5080" b="0"/>
            <wp:wrapSquare wrapText="bothSides"/>
            <wp:docPr id="3" name="Picture 3" descr="Infrared camera circulation issues in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rared camera circulation issues in leg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7128" cy="1627632"/>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end"/>
      </w:r>
    </w:p>
    <w:p w14:paraId="65AB91B6" w14:textId="2C1232FF" w:rsidR="00917C10" w:rsidRDefault="00917C10" w:rsidP="00382B79">
      <w:pPr>
        <w:spacing w:after="60"/>
        <w:rPr>
          <w:rFonts w:ascii="Arial" w:hAnsi="Arial" w:cs="Arial"/>
        </w:rPr>
      </w:pPr>
    </w:p>
    <w:p w14:paraId="5ABC5884" w14:textId="422BD021" w:rsidR="00917C10" w:rsidRDefault="00917C10" w:rsidP="00382B79">
      <w:pPr>
        <w:spacing w:after="60"/>
        <w:rPr>
          <w:rFonts w:ascii="Arial" w:hAnsi="Arial" w:cs="Arial"/>
        </w:rPr>
      </w:pPr>
      <w:r w:rsidRPr="00917C10">
        <w:rPr>
          <w:rFonts w:ascii="Arial" w:hAnsi="Arial" w:cs="Arial"/>
          <w:b/>
        </w:rPr>
        <w:t>Figure 3:</w:t>
      </w:r>
      <w:r>
        <w:rPr>
          <w:rFonts w:ascii="Arial" w:hAnsi="Arial" w:cs="Arial"/>
        </w:rPr>
        <w:t xml:space="preserve"> Thermal camera imag</w:t>
      </w:r>
      <w:r w:rsidR="00D7603B">
        <w:rPr>
          <w:rFonts w:ascii="Arial" w:hAnsi="Arial" w:cs="Arial"/>
        </w:rPr>
        <w:t>ing of</w:t>
      </w:r>
      <w:r>
        <w:rPr>
          <w:rFonts w:ascii="Arial" w:hAnsi="Arial" w:cs="Arial"/>
        </w:rPr>
        <w:t xml:space="preserve"> two feet.</w:t>
      </w:r>
    </w:p>
    <w:p w14:paraId="513B3634" w14:textId="15273662" w:rsidR="00917C10" w:rsidRDefault="00B50452" w:rsidP="00382B79">
      <w:pPr>
        <w:spacing w:after="60"/>
        <w:rPr>
          <w:rFonts w:ascii="Arial" w:hAnsi="Arial" w:cs="Arial"/>
        </w:rPr>
      </w:pPr>
      <w:r>
        <w:rPr>
          <w:rFonts w:ascii="Arial" w:hAnsi="Arial" w:cs="Arial"/>
          <w:i/>
          <w:sz w:val="16"/>
          <w:szCs w:val="16"/>
        </w:rPr>
        <w:t>(</w:t>
      </w:r>
      <w:r w:rsidR="00917C10" w:rsidRPr="00917C10">
        <w:rPr>
          <w:rFonts w:ascii="Arial" w:hAnsi="Arial" w:cs="Arial"/>
          <w:i/>
          <w:sz w:val="16"/>
          <w:szCs w:val="16"/>
        </w:rPr>
        <w:t xml:space="preserve">Source: </w:t>
      </w:r>
      <w:r w:rsidRPr="00B50452">
        <w:rPr>
          <w:rFonts w:ascii="Arial" w:hAnsi="Arial" w:cs="Arial"/>
          <w:i/>
          <w:sz w:val="16"/>
          <w:szCs w:val="16"/>
        </w:rPr>
        <w:t>https://reductionrevolution.com.au/blogs/news-reviews/thermal-camera-infrared-scanner-uses</w:t>
      </w:r>
      <w:r>
        <w:rPr>
          <w:rFonts w:ascii="Arial" w:hAnsi="Arial" w:cs="Arial"/>
          <w:i/>
          <w:sz w:val="16"/>
          <w:szCs w:val="16"/>
        </w:rPr>
        <w:t>)</w:t>
      </w:r>
    </w:p>
    <w:p w14:paraId="7B7528F1" w14:textId="58B0B0FE" w:rsidR="00155277" w:rsidRDefault="00155277" w:rsidP="00382B79">
      <w:pPr>
        <w:spacing w:after="60"/>
        <w:rPr>
          <w:rFonts w:ascii="Arial" w:hAnsi="Arial" w:cs="Arial"/>
        </w:rPr>
      </w:pPr>
    </w:p>
    <w:p w14:paraId="0D82DB77" w14:textId="77777777" w:rsidR="00155277" w:rsidRPr="00436921" w:rsidRDefault="00155277" w:rsidP="00382B79">
      <w:pPr>
        <w:spacing w:after="60"/>
        <w:rPr>
          <w:rFonts w:ascii="Arial" w:hAnsi="Arial" w:cs="Arial"/>
        </w:rPr>
      </w:pPr>
    </w:p>
    <w:p w14:paraId="1B28EFA1" w14:textId="77777777" w:rsidR="00C0683E" w:rsidRDefault="00C0683E" w:rsidP="00062232">
      <w:pPr>
        <w:pStyle w:val="Heading1"/>
      </w:pPr>
    </w:p>
    <w:p w14:paraId="749C46F4" w14:textId="47A1899C" w:rsidR="00F4586A" w:rsidRPr="00F4586A" w:rsidRDefault="00F4586A" w:rsidP="00062232">
      <w:pPr>
        <w:pStyle w:val="Heading1"/>
      </w:pPr>
      <w:r w:rsidRPr="00F4586A">
        <w:t xml:space="preserve">Part 1: </w:t>
      </w:r>
      <w:r w:rsidR="006E1198">
        <w:t>A deep dive into the mantle under South America</w:t>
      </w:r>
    </w:p>
    <w:p w14:paraId="4BB7AACB" w14:textId="6F619020" w:rsidR="00917C10" w:rsidRPr="00A248C2" w:rsidRDefault="00382B79" w:rsidP="00917C10">
      <w:pPr>
        <w:spacing w:after="60"/>
        <w:rPr>
          <w:rFonts w:ascii="Arial" w:hAnsi="Arial" w:cs="Arial"/>
        </w:rPr>
      </w:pPr>
      <w:r>
        <w:rPr>
          <w:rFonts w:ascii="Arial" w:hAnsi="Arial" w:cs="Arial"/>
        </w:rPr>
        <w:t xml:space="preserve">We will now </w:t>
      </w:r>
      <w:r w:rsidR="00917C10">
        <w:rPr>
          <w:rFonts w:ascii="Arial" w:hAnsi="Arial" w:cs="Arial"/>
        </w:rPr>
        <w:t>look at seismic tomography of the Earth</w:t>
      </w:r>
      <w:r w:rsidR="006E1198">
        <w:rPr>
          <w:rFonts w:ascii="Arial" w:hAnsi="Arial" w:cs="Arial"/>
        </w:rPr>
        <w:t>’s mantle</w:t>
      </w:r>
      <w:r w:rsidR="00917C10">
        <w:rPr>
          <w:rFonts w:ascii="Arial" w:hAnsi="Arial" w:cs="Arial"/>
        </w:rPr>
        <w:t xml:space="preserve"> using Hades Underworld Explorer.  </w:t>
      </w:r>
      <w:r w:rsidR="00917C10" w:rsidRPr="00A248C2">
        <w:rPr>
          <w:rFonts w:ascii="Arial" w:hAnsi="Arial" w:cs="Arial"/>
        </w:rPr>
        <w:t>This tool provides a web interface in which you can specify the start and end points of a geologic cross-section through the Earth (</w:t>
      </w:r>
      <w:r w:rsidR="00917C10">
        <w:rPr>
          <w:rFonts w:ascii="Arial" w:hAnsi="Arial" w:cs="Arial"/>
        </w:rPr>
        <w:t>from the Earth surface</w:t>
      </w:r>
      <w:r w:rsidR="00917C10" w:rsidRPr="00A248C2">
        <w:rPr>
          <w:rFonts w:ascii="Arial" w:hAnsi="Arial" w:cs="Arial"/>
        </w:rPr>
        <w:t xml:space="preserve"> to the core-mantle boundary</w:t>
      </w:r>
      <w:r w:rsidR="00917C10">
        <w:rPr>
          <w:rFonts w:ascii="Arial" w:hAnsi="Arial" w:cs="Arial"/>
        </w:rPr>
        <w:t xml:space="preserve"> at 2890 km depths</w:t>
      </w:r>
      <w:r w:rsidR="00917C10" w:rsidRPr="00A248C2">
        <w:rPr>
          <w:rFonts w:ascii="Arial" w:hAnsi="Arial" w:cs="Arial"/>
        </w:rPr>
        <w:t>). Mantle tomography data is then displayed on the specified cross-section</w:t>
      </w:r>
      <w:r w:rsidR="00917C10">
        <w:rPr>
          <w:rFonts w:ascii="Arial" w:hAnsi="Arial" w:cs="Arial"/>
        </w:rPr>
        <w:t xml:space="preserve"> slice</w:t>
      </w:r>
      <w:r w:rsidR="00917C10" w:rsidRPr="00A248C2">
        <w:rPr>
          <w:rFonts w:ascii="Arial" w:hAnsi="Arial" w:cs="Arial"/>
        </w:rPr>
        <w:t>.</w:t>
      </w:r>
      <w:r w:rsidR="00917C10">
        <w:rPr>
          <w:rFonts w:ascii="Arial" w:hAnsi="Arial" w:cs="Arial"/>
        </w:rPr>
        <w:t xml:space="preserve">  To get started:</w:t>
      </w:r>
    </w:p>
    <w:p w14:paraId="1DDDB44E" w14:textId="6DAAC796" w:rsidR="00917C10" w:rsidRDefault="00917C10" w:rsidP="00382B79">
      <w:pPr>
        <w:spacing w:after="60"/>
        <w:rPr>
          <w:rFonts w:ascii="Arial" w:hAnsi="Arial" w:cs="Arial"/>
        </w:rPr>
      </w:pPr>
    </w:p>
    <w:p w14:paraId="0FFE400E" w14:textId="3026C3C3" w:rsidR="00917C10" w:rsidRDefault="00F4586A" w:rsidP="00917C10">
      <w:pPr>
        <w:pStyle w:val="ListParagraph"/>
        <w:numPr>
          <w:ilvl w:val="0"/>
          <w:numId w:val="11"/>
        </w:numPr>
        <w:spacing w:after="60"/>
        <w:rPr>
          <w:rFonts w:ascii="Arial" w:hAnsi="Arial" w:cs="Arial"/>
        </w:rPr>
      </w:pPr>
      <w:r>
        <w:rPr>
          <w:rFonts w:ascii="Arial" w:hAnsi="Arial" w:cs="Arial"/>
        </w:rPr>
        <w:t>In a web browser, l</w:t>
      </w:r>
      <w:r w:rsidR="00382B79" w:rsidRPr="00917C10">
        <w:rPr>
          <w:rFonts w:ascii="Arial" w:hAnsi="Arial" w:cs="Arial"/>
        </w:rPr>
        <w:t xml:space="preserve">oad </w:t>
      </w:r>
      <w:r w:rsidR="00A955BE" w:rsidRPr="00917C10">
        <w:rPr>
          <w:rFonts w:ascii="Arial" w:hAnsi="Arial" w:cs="Arial"/>
        </w:rPr>
        <w:t>the Hades Underworld Explorer</w:t>
      </w:r>
      <w:r>
        <w:rPr>
          <w:rFonts w:ascii="Arial" w:hAnsi="Arial" w:cs="Arial"/>
        </w:rPr>
        <w:t xml:space="preserve"> </w:t>
      </w:r>
      <w:r w:rsidR="00382B79" w:rsidRPr="00917C10">
        <w:rPr>
          <w:rFonts w:ascii="Arial" w:hAnsi="Arial" w:cs="Arial"/>
        </w:rPr>
        <w:t>(</w:t>
      </w:r>
      <w:hyperlink r:id="rId12" w:history="1">
        <w:r w:rsidR="00382B79" w:rsidRPr="00917C10">
          <w:rPr>
            <w:rStyle w:val="Hyperlink"/>
            <w:rFonts w:ascii="Arial" w:hAnsi="Arial" w:cs="Arial"/>
          </w:rPr>
          <w:t>http://www.atlas-of-the-underworld.org/hades-underworld-explorer/</w:t>
        </w:r>
      </w:hyperlink>
      <w:r w:rsidR="00382B79" w:rsidRPr="00917C10">
        <w:rPr>
          <w:rFonts w:ascii="Arial" w:hAnsi="Arial" w:cs="Arial"/>
        </w:rPr>
        <w:t>).</w:t>
      </w:r>
      <w:r w:rsidR="00633786">
        <w:rPr>
          <w:rFonts w:ascii="Arial" w:hAnsi="Arial" w:cs="Arial"/>
        </w:rPr>
        <w:t xml:space="preserve">  </w:t>
      </w:r>
      <w:r w:rsidR="00633786" w:rsidRPr="00633786">
        <w:rPr>
          <w:rFonts w:ascii="Arial" w:hAnsi="Arial" w:cs="Arial"/>
          <w:b/>
        </w:rPr>
        <w:t>Note: Do not use a Firefox browser.</w:t>
      </w:r>
      <w:r w:rsidR="00633786">
        <w:rPr>
          <w:rFonts w:ascii="Arial" w:hAnsi="Arial" w:cs="Arial"/>
        </w:rPr>
        <w:t xml:space="preserve"> </w:t>
      </w:r>
    </w:p>
    <w:p w14:paraId="286B024D" w14:textId="77777777" w:rsidR="00917C10" w:rsidRDefault="00382B79" w:rsidP="00917C10">
      <w:pPr>
        <w:pStyle w:val="ListParagraph"/>
        <w:numPr>
          <w:ilvl w:val="0"/>
          <w:numId w:val="11"/>
        </w:numPr>
        <w:spacing w:after="60"/>
        <w:rPr>
          <w:rFonts w:ascii="Arial" w:hAnsi="Arial" w:cs="Arial"/>
        </w:rPr>
      </w:pPr>
      <w:r w:rsidRPr="00917C10">
        <w:rPr>
          <w:rFonts w:ascii="Arial" w:hAnsi="Arial" w:cs="Arial"/>
        </w:rPr>
        <w:t>N</w:t>
      </w:r>
      <w:r w:rsidR="00A955BE" w:rsidRPr="00917C10">
        <w:rPr>
          <w:rFonts w:ascii="Arial" w:hAnsi="Arial" w:cs="Arial"/>
        </w:rPr>
        <w:t xml:space="preserve">avigate to the top right corner of the map window and click on the button entitled “Settings (expand)”. </w:t>
      </w:r>
    </w:p>
    <w:p w14:paraId="447D9B4E" w14:textId="43E20E73" w:rsidR="00917C10" w:rsidRPr="00917C10" w:rsidRDefault="00A955BE" w:rsidP="00382B79">
      <w:pPr>
        <w:pStyle w:val="ListParagraph"/>
        <w:numPr>
          <w:ilvl w:val="0"/>
          <w:numId w:val="11"/>
        </w:numPr>
        <w:spacing w:after="60"/>
        <w:rPr>
          <w:rFonts w:ascii="Arial" w:hAnsi="Arial" w:cs="Arial"/>
        </w:rPr>
      </w:pPr>
      <w:r w:rsidRPr="00917C10">
        <w:rPr>
          <w:rFonts w:ascii="Arial" w:hAnsi="Arial" w:cs="Arial"/>
        </w:rPr>
        <w:t xml:space="preserve">Check </w:t>
      </w:r>
      <w:r w:rsidR="00917C10">
        <w:rPr>
          <w:rFonts w:ascii="Arial" w:hAnsi="Arial" w:cs="Arial"/>
        </w:rPr>
        <w:t xml:space="preserve">these two boxes: </w:t>
      </w:r>
      <w:r w:rsidRPr="00917C10">
        <w:rPr>
          <w:rFonts w:ascii="Arial" w:hAnsi="Arial" w:cs="Arial"/>
        </w:rPr>
        <w:t xml:space="preserve">“Show high contrast image” and “Show plate boundaries”. This will make mantle features </w:t>
      </w:r>
      <w:r w:rsidR="00013286" w:rsidRPr="00917C10">
        <w:rPr>
          <w:rFonts w:ascii="Arial" w:hAnsi="Arial" w:cs="Arial"/>
        </w:rPr>
        <w:t>clearer</w:t>
      </w:r>
      <w:r w:rsidR="00917C10">
        <w:rPr>
          <w:rFonts w:ascii="Arial" w:hAnsi="Arial" w:cs="Arial"/>
        </w:rPr>
        <w:t xml:space="preserve">.  The plate boundaries will </w:t>
      </w:r>
      <w:r w:rsidRPr="00917C10">
        <w:rPr>
          <w:rFonts w:ascii="Arial" w:hAnsi="Arial" w:cs="Arial"/>
        </w:rPr>
        <w:t xml:space="preserve">help </w:t>
      </w:r>
      <w:r w:rsidR="00917C10">
        <w:rPr>
          <w:rFonts w:ascii="Arial" w:hAnsi="Arial" w:cs="Arial"/>
        </w:rPr>
        <w:t>you to better locate your cross-sections</w:t>
      </w:r>
      <w:r w:rsidRPr="00917C10">
        <w:rPr>
          <w:rFonts w:ascii="Arial" w:hAnsi="Arial" w:cs="Arial"/>
        </w:rPr>
        <w:t>.</w:t>
      </w:r>
    </w:p>
    <w:p w14:paraId="443EA50A" w14:textId="77777777" w:rsidR="00382B79" w:rsidRDefault="00382B79" w:rsidP="00A55E97">
      <w:pPr>
        <w:rPr>
          <w:rFonts w:ascii="Arial" w:hAnsi="Arial" w:cs="Arial"/>
        </w:rPr>
      </w:pPr>
    </w:p>
    <w:p w14:paraId="417E3251" w14:textId="3B4E5862" w:rsidR="002F5502" w:rsidRDefault="00306ECA" w:rsidP="00A55E97">
      <w:pPr>
        <w:rPr>
          <w:rFonts w:ascii="Arial" w:hAnsi="Arial" w:cs="Arial"/>
        </w:rPr>
      </w:pPr>
      <w:r>
        <w:rPr>
          <w:rFonts w:ascii="Arial" w:hAnsi="Arial" w:cs="Arial"/>
        </w:rPr>
        <w:t xml:space="preserve">On the map interface, </w:t>
      </w:r>
      <w:r w:rsidR="00724021">
        <w:rPr>
          <w:rFonts w:ascii="Arial" w:hAnsi="Arial" w:cs="Arial"/>
        </w:rPr>
        <w:t xml:space="preserve">navigate Google Maps to </w:t>
      </w:r>
      <w:r w:rsidR="002F5502">
        <w:rPr>
          <w:rFonts w:ascii="Arial" w:hAnsi="Arial" w:cs="Arial"/>
        </w:rPr>
        <w:t>drag and move</w:t>
      </w:r>
      <w:r w:rsidR="00013286" w:rsidRPr="00A248C2">
        <w:rPr>
          <w:rFonts w:ascii="Arial" w:hAnsi="Arial" w:cs="Arial"/>
        </w:rPr>
        <w:t xml:space="preserve"> the “L</w:t>
      </w:r>
      <w:r w:rsidR="00C0683E">
        <w:rPr>
          <w:rFonts w:ascii="Arial" w:hAnsi="Arial" w:cs="Arial"/>
        </w:rPr>
        <w:t xml:space="preserve"> or left</w:t>
      </w:r>
      <w:r w:rsidR="00013286" w:rsidRPr="00A248C2">
        <w:rPr>
          <w:rFonts w:ascii="Arial" w:hAnsi="Arial" w:cs="Arial"/>
        </w:rPr>
        <w:t xml:space="preserve">” marker off the west coast of </w:t>
      </w:r>
      <w:r w:rsidR="00C0683E">
        <w:rPr>
          <w:rFonts w:ascii="Arial" w:hAnsi="Arial" w:cs="Arial"/>
        </w:rPr>
        <w:t>Chili</w:t>
      </w:r>
      <w:r w:rsidR="00013286" w:rsidRPr="00A248C2">
        <w:rPr>
          <w:rFonts w:ascii="Arial" w:hAnsi="Arial" w:cs="Arial"/>
        </w:rPr>
        <w:t xml:space="preserve"> and the “R</w:t>
      </w:r>
      <w:r w:rsidR="00C0683E">
        <w:rPr>
          <w:rFonts w:ascii="Arial" w:hAnsi="Arial" w:cs="Arial"/>
        </w:rPr>
        <w:t xml:space="preserve"> or right</w:t>
      </w:r>
      <w:r w:rsidR="00013286" w:rsidRPr="00A248C2">
        <w:rPr>
          <w:rFonts w:ascii="Arial" w:hAnsi="Arial" w:cs="Arial"/>
        </w:rPr>
        <w:t xml:space="preserve">” marker off the </w:t>
      </w:r>
      <w:r w:rsidR="00011A95" w:rsidRPr="00A248C2">
        <w:rPr>
          <w:rFonts w:ascii="Arial" w:hAnsi="Arial" w:cs="Arial"/>
        </w:rPr>
        <w:t xml:space="preserve">east coast of </w:t>
      </w:r>
      <w:r w:rsidR="00C0683E">
        <w:rPr>
          <w:rFonts w:ascii="Arial" w:hAnsi="Arial" w:cs="Arial"/>
        </w:rPr>
        <w:t>Argentina</w:t>
      </w:r>
      <w:r w:rsidR="00011A95" w:rsidRPr="00A248C2">
        <w:rPr>
          <w:rFonts w:ascii="Arial" w:hAnsi="Arial" w:cs="Arial"/>
        </w:rPr>
        <w:t xml:space="preserve">. </w:t>
      </w:r>
      <w:r w:rsidR="002F5502">
        <w:rPr>
          <w:rFonts w:ascii="Arial" w:hAnsi="Arial" w:cs="Arial"/>
        </w:rPr>
        <w:t xml:space="preserve"> </w:t>
      </w:r>
      <w:r w:rsidR="00724021">
        <w:rPr>
          <w:rFonts w:ascii="Arial" w:hAnsi="Arial" w:cs="Arial"/>
        </w:rPr>
        <w:t>An example is shown below:</w:t>
      </w:r>
    </w:p>
    <w:p w14:paraId="46D16510" w14:textId="6A1EFDB0" w:rsidR="00382B79" w:rsidRDefault="00382B79" w:rsidP="00A55E97">
      <w:pPr>
        <w:rPr>
          <w:rFonts w:ascii="Arial" w:hAnsi="Arial" w:cs="Arial"/>
        </w:rPr>
      </w:pPr>
    </w:p>
    <w:p w14:paraId="41F731D6" w14:textId="3CD609BE" w:rsidR="00382B79" w:rsidRDefault="00C0683E" w:rsidP="00A55E97">
      <w:pPr>
        <w:rPr>
          <w:rFonts w:ascii="Arial" w:hAnsi="Arial" w:cs="Arial"/>
        </w:rPr>
      </w:pPr>
      <w:r>
        <w:rPr>
          <w:rFonts w:ascii="Arial" w:hAnsi="Arial" w:cs="Arial"/>
          <w:noProof/>
        </w:rPr>
        <w:drawing>
          <wp:inline distT="0" distB="0" distL="0" distR="0" wp14:anchorId="7A40935D" wp14:editId="5AFFF306">
            <wp:extent cx="3784637" cy="2235200"/>
            <wp:effectExtent l="0" t="0" r="0" b="0"/>
            <wp:docPr id="1100576996" name="Picture 3" descr="A map of the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76996" name="Picture 3" descr="A map of the south america&#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1440" cy="2239218"/>
                    </a:xfrm>
                    <a:prstGeom prst="rect">
                      <a:avLst/>
                    </a:prstGeom>
                  </pic:spPr>
                </pic:pic>
              </a:graphicData>
            </a:graphic>
          </wp:inline>
        </w:drawing>
      </w:r>
    </w:p>
    <w:p w14:paraId="34F05869" w14:textId="2B8710E2" w:rsidR="00724021" w:rsidRDefault="00724021" w:rsidP="00A55E97">
      <w:pPr>
        <w:rPr>
          <w:rFonts w:ascii="Arial" w:hAnsi="Arial" w:cs="Arial"/>
        </w:rPr>
      </w:pPr>
    </w:p>
    <w:p w14:paraId="2F237973" w14:textId="0000D8B3" w:rsidR="00306ECA" w:rsidRPr="007843A5" w:rsidRDefault="00011A95" w:rsidP="00A55E97">
      <w:pPr>
        <w:rPr>
          <w:rFonts w:ascii="Arial" w:hAnsi="Arial" w:cs="Arial"/>
        </w:rPr>
      </w:pPr>
      <w:r w:rsidRPr="00A248C2">
        <w:rPr>
          <w:rFonts w:ascii="Arial" w:hAnsi="Arial" w:cs="Arial"/>
        </w:rPr>
        <w:t>Examine the generated cross-section, then</w:t>
      </w:r>
      <w:r w:rsidR="001C7573" w:rsidRPr="00A248C2">
        <w:rPr>
          <w:rFonts w:ascii="Arial" w:hAnsi="Arial" w:cs="Arial"/>
        </w:rPr>
        <w:t xml:space="preserve"> answer the following questions:</w:t>
      </w:r>
    </w:p>
    <w:p w14:paraId="52FACE41" w14:textId="5BE28BCE" w:rsidR="00F4586A" w:rsidRPr="00062232" w:rsidRDefault="00011A95" w:rsidP="00011A95">
      <w:pPr>
        <w:pStyle w:val="ListParagraph"/>
        <w:numPr>
          <w:ilvl w:val="0"/>
          <w:numId w:val="1"/>
        </w:numPr>
        <w:spacing w:line="240" w:lineRule="auto"/>
        <w:ind w:left="360"/>
        <w:rPr>
          <w:rFonts w:ascii="Arial" w:hAnsi="Arial" w:cs="Arial"/>
        </w:rPr>
      </w:pPr>
      <w:r w:rsidRPr="007843A5">
        <w:rPr>
          <w:rFonts w:ascii="Arial" w:hAnsi="Arial" w:cs="Arial"/>
        </w:rPr>
        <w:t xml:space="preserve">Why is the </w:t>
      </w:r>
      <w:r w:rsidR="00724021" w:rsidRPr="007843A5">
        <w:rPr>
          <w:rFonts w:ascii="Arial" w:hAnsi="Arial" w:cs="Arial"/>
        </w:rPr>
        <w:t xml:space="preserve">top of the </w:t>
      </w:r>
      <w:r w:rsidRPr="007843A5">
        <w:rPr>
          <w:rFonts w:ascii="Arial" w:hAnsi="Arial" w:cs="Arial"/>
        </w:rPr>
        <w:t>cross-section curved?</w:t>
      </w:r>
      <w:r w:rsidR="007843A5" w:rsidRPr="007843A5">
        <w:rPr>
          <w:rFonts w:ascii="Arial" w:hAnsi="Arial" w:cs="Arial"/>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p>
    <w:p w14:paraId="52655D6B" w14:textId="77777777" w:rsidR="00F4586A" w:rsidRPr="00A248C2" w:rsidRDefault="00F4586A" w:rsidP="00011A95">
      <w:pPr>
        <w:rPr>
          <w:rFonts w:ascii="Arial" w:hAnsi="Arial" w:cs="Arial"/>
        </w:rPr>
      </w:pPr>
    </w:p>
    <w:p w14:paraId="2A9B0878" w14:textId="0C24A9B3" w:rsidR="00724021" w:rsidRPr="00062232" w:rsidRDefault="00011A95" w:rsidP="00011A95">
      <w:pPr>
        <w:pStyle w:val="ListParagraph"/>
        <w:numPr>
          <w:ilvl w:val="0"/>
          <w:numId w:val="1"/>
        </w:numPr>
        <w:spacing w:line="240" w:lineRule="auto"/>
        <w:ind w:left="360"/>
        <w:rPr>
          <w:rFonts w:ascii="Arial" w:hAnsi="Arial" w:cs="Arial"/>
        </w:rPr>
      </w:pPr>
      <w:r w:rsidRPr="00724021">
        <w:rPr>
          <w:rFonts w:ascii="Arial" w:hAnsi="Arial" w:cs="Arial"/>
        </w:rPr>
        <w:t xml:space="preserve">What does the upper surface </w:t>
      </w:r>
      <w:r w:rsidR="008F2EB8">
        <w:rPr>
          <w:rFonts w:ascii="Arial" w:hAnsi="Arial" w:cs="Arial"/>
        </w:rPr>
        <w:t xml:space="preserve">(the top of the cross-section) </w:t>
      </w:r>
      <w:r w:rsidRPr="00724021">
        <w:rPr>
          <w:rFonts w:ascii="Arial" w:hAnsi="Arial" w:cs="Arial"/>
        </w:rPr>
        <w:t>of the cross-section represent</w:t>
      </w:r>
      <w:r w:rsidR="008F2EB8">
        <w:rPr>
          <w:rFonts w:ascii="Arial" w:hAnsi="Arial" w:cs="Arial"/>
        </w:rPr>
        <w:t xml:space="preserve"> (i.e., what part of Earth)</w:t>
      </w:r>
      <w:r w:rsidRPr="00724021">
        <w:rPr>
          <w:rFonts w:ascii="Arial" w:hAnsi="Arial" w:cs="Arial"/>
        </w:rPr>
        <w:t>?</w:t>
      </w:r>
      <w:r w:rsidR="00062232">
        <w:rPr>
          <w:rFonts w:ascii="Arial" w:hAnsi="Arial" w:cs="Arial"/>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p>
    <w:p w14:paraId="0743C1A9" w14:textId="77777777" w:rsidR="00062232" w:rsidRPr="00062232" w:rsidRDefault="00062232" w:rsidP="00062232">
      <w:pPr>
        <w:rPr>
          <w:rFonts w:ascii="Arial" w:hAnsi="Arial" w:cs="Arial"/>
        </w:rPr>
      </w:pPr>
    </w:p>
    <w:p w14:paraId="5ADEDD55" w14:textId="319198F0" w:rsidR="00062232" w:rsidRPr="00103437" w:rsidRDefault="00011A95" w:rsidP="00062232">
      <w:pPr>
        <w:pStyle w:val="ListParagraph"/>
        <w:numPr>
          <w:ilvl w:val="0"/>
          <w:numId w:val="1"/>
        </w:numPr>
        <w:spacing w:line="240" w:lineRule="auto"/>
        <w:ind w:left="360"/>
        <w:rPr>
          <w:rFonts w:ascii="Arial" w:hAnsi="Arial" w:cs="Arial"/>
        </w:rPr>
      </w:pPr>
      <w:r w:rsidRPr="00A248C2">
        <w:rPr>
          <w:rFonts w:ascii="Arial" w:hAnsi="Arial" w:cs="Arial"/>
        </w:rPr>
        <w:t xml:space="preserve">What </w:t>
      </w:r>
      <w:r w:rsidR="00724021">
        <w:rPr>
          <w:rFonts w:ascii="Arial" w:hAnsi="Arial" w:cs="Arial"/>
        </w:rPr>
        <w:t xml:space="preserve">Earth boundary layer is represented at the </w:t>
      </w:r>
      <w:r w:rsidRPr="00A248C2">
        <w:rPr>
          <w:rFonts w:ascii="Arial" w:hAnsi="Arial" w:cs="Arial"/>
        </w:rPr>
        <w:t>lower surface of the cross-section?</w:t>
      </w:r>
      <w:r w:rsidR="00062232" w:rsidRPr="00062232">
        <w:rPr>
          <w:b/>
          <w:bCs/>
          <w:color w:val="C00000"/>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p>
    <w:p w14:paraId="3B981B45" w14:textId="038DFE83" w:rsidR="00280A17" w:rsidRDefault="00280A17" w:rsidP="00062232">
      <w:pPr>
        <w:pStyle w:val="Heading1"/>
      </w:pPr>
      <w:r w:rsidRPr="00A248C2">
        <w:t xml:space="preserve">Part </w:t>
      </w:r>
      <w:r>
        <w:t>Two</w:t>
      </w:r>
      <w:r w:rsidRPr="00A248C2">
        <w:t xml:space="preserve">: </w:t>
      </w:r>
      <w:r>
        <w:t>Convergent plate boundaries</w:t>
      </w:r>
    </w:p>
    <w:p w14:paraId="3F6449AA" w14:textId="5E52AB2A" w:rsidR="00724021" w:rsidRDefault="004C71AE" w:rsidP="00724021">
      <w:pPr>
        <w:rPr>
          <w:rFonts w:ascii="Arial" w:hAnsi="Arial" w:cs="Arial"/>
        </w:rPr>
      </w:pPr>
      <w:r>
        <w:rPr>
          <w:rFonts w:ascii="Arial" w:hAnsi="Arial" w:cs="Arial"/>
        </w:rPr>
        <w:t>As previously mentioned, seismic t</w:t>
      </w:r>
      <w:r w:rsidR="00724021">
        <w:rPr>
          <w:rFonts w:ascii="Arial" w:hAnsi="Arial" w:cs="Arial"/>
        </w:rPr>
        <w:t>omograph</w:t>
      </w:r>
      <w:r>
        <w:rPr>
          <w:rFonts w:ascii="Arial" w:hAnsi="Arial" w:cs="Arial"/>
        </w:rPr>
        <w:t xml:space="preserve">y </w:t>
      </w:r>
      <w:r w:rsidR="00724021">
        <w:rPr>
          <w:rFonts w:ascii="Arial" w:hAnsi="Arial" w:cs="Arial"/>
        </w:rPr>
        <w:t>show</w:t>
      </w:r>
      <w:r w:rsidR="00B50452">
        <w:rPr>
          <w:rFonts w:ascii="Arial" w:hAnsi="Arial" w:cs="Arial"/>
        </w:rPr>
        <w:t>s</w:t>
      </w:r>
      <w:r w:rsidR="00724021">
        <w:rPr>
          <w:rFonts w:ascii="Arial" w:hAnsi="Arial" w:cs="Arial"/>
        </w:rPr>
        <w:t xml:space="preserve"> regions </w:t>
      </w:r>
      <w:r>
        <w:rPr>
          <w:rFonts w:ascii="Arial" w:hAnsi="Arial" w:cs="Arial"/>
        </w:rPr>
        <w:t xml:space="preserve">of the Earth interior </w:t>
      </w:r>
      <w:r w:rsidR="00724021" w:rsidRPr="00A248C2">
        <w:rPr>
          <w:rFonts w:ascii="Arial" w:hAnsi="Arial" w:cs="Arial"/>
        </w:rPr>
        <w:t xml:space="preserve">where seismic waves travel </w:t>
      </w:r>
      <w:r w:rsidR="00724021">
        <w:rPr>
          <w:rFonts w:ascii="Arial" w:hAnsi="Arial" w:cs="Arial"/>
        </w:rPr>
        <w:t xml:space="preserve">more </w:t>
      </w:r>
      <w:r w:rsidR="00724021" w:rsidRPr="00A248C2">
        <w:rPr>
          <w:rFonts w:ascii="Arial" w:hAnsi="Arial" w:cs="Arial"/>
        </w:rPr>
        <w:t xml:space="preserve">slowly </w:t>
      </w:r>
      <w:r w:rsidR="00724021">
        <w:rPr>
          <w:rFonts w:ascii="Arial" w:hAnsi="Arial" w:cs="Arial"/>
        </w:rPr>
        <w:t xml:space="preserve">or more rapidly than expected.  </w:t>
      </w:r>
      <w:r w:rsidR="000A6896">
        <w:rPr>
          <w:rFonts w:ascii="Arial" w:hAnsi="Arial" w:cs="Arial"/>
        </w:rPr>
        <w:t>The</w:t>
      </w:r>
      <w:r w:rsidR="00724021">
        <w:rPr>
          <w:rFonts w:ascii="Arial" w:hAnsi="Arial" w:cs="Arial"/>
        </w:rPr>
        <w:t xml:space="preserve"> tomographic color scale </w:t>
      </w:r>
      <w:r w:rsidR="000A6896">
        <w:rPr>
          <w:rFonts w:ascii="Arial" w:hAnsi="Arial" w:cs="Arial"/>
        </w:rPr>
        <w:t>shows</w:t>
      </w:r>
      <w:r w:rsidR="00724021">
        <w:rPr>
          <w:rFonts w:ascii="Arial" w:hAnsi="Arial" w:cs="Arial"/>
        </w:rPr>
        <w:t>:</w:t>
      </w:r>
    </w:p>
    <w:p w14:paraId="616069E4" w14:textId="77777777" w:rsidR="004C71AE" w:rsidRDefault="004C71AE" w:rsidP="00724021">
      <w:pPr>
        <w:rPr>
          <w:rFonts w:ascii="Arial" w:hAnsi="Arial" w:cs="Arial"/>
        </w:rPr>
      </w:pPr>
    </w:p>
    <w:p w14:paraId="056ACE56" w14:textId="5F3BE621" w:rsidR="00724021" w:rsidRDefault="00724021" w:rsidP="00724021">
      <w:pPr>
        <w:pStyle w:val="ListParagraph"/>
        <w:numPr>
          <w:ilvl w:val="0"/>
          <w:numId w:val="7"/>
        </w:numPr>
        <w:spacing w:line="240" w:lineRule="auto"/>
        <w:rPr>
          <w:rFonts w:ascii="Arial" w:hAnsi="Arial" w:cs="Arial"/>
        </w:rPr>
      </w:pPr>
      <w:r w:rsidRPr="00306ECA">
        <w:rPr>
          <w:rFonts w:ascii="Arial" w:hAnsi="Arial" w:cs="Arial"/>
          <w:u w:val="single"/>
        </w:rPr>
        <w:t>warmer colors</w:t>
      </w:r>
      <w:r w:rsidRPr="008E609A">
        <w:rPr>
          <w:rFonts w:ascii="Arial" w:hAnsi="Arial" w:cs="Arial"/>
        </w:rPr>
        <w:t xml:space="preserve"> (red, orange) </w:t>
      </w:r>
      <w:r w:rsidR="000A6896">
        <w:rPr>
          <w:rFonts w:ascii="Arial" w:hAnsi="Arial" w:cs="Arial"/>
        </w:rPr>
        <w:t>in</w:t>
      </w:r>
      <w:r w:rsidRPr="008E609A">
        <w:rPr>
          <w:rFonts w:ascii="Arial" w:hAnsi="Arial" w:cs="Arial"/>
        </w:rPr>
        <w:t xml:space="preserve"> areas </w:t>
      </w:r>
      <w:r w:rsidRPr="00A248C2">
        <w:rPr>
          <w:rFonts w:ascii="Arial" w:hAnsi="Arial" w:cs="Arial"/>
        </w:rPr>
        <w:t xml:space="preserve">where seismic waves </w:t>
      </w:r>
      <w:r>
        <w:rPr>
          <w:rFonts w:ascii="Arial" w:hAnsi="Arial" w:cs="Arial"/>
        </w:rPr>
        <w:t xml:space="preserve">have </w:t>
      </w:r>
      <w:r w:rsidRPr="00A248C2">
        <w:rPr>
          <w:rFonts w:ascii="Arial" w:hAnsi="Arial" w:cs="Arial"/>
        </w:rPr>
        <w:t>travel</w:t>
      </w:r>
      <w:r>
        <w:rPr>
          <w:rFonts w:ascii="Arial" w:hAnsi="Arial" w:cs="Arial"/>
        </w:rPr>
        <w:t>ed</w:t>
      </w:r>
      <w:r w:rsidRPr="00A248C2">
        <w:rPr>
          <w:rFonts w:ascii="Arial" w:hAnsi="Arial" w:cs="Arial"/>
        </w:rPr>
        <w:t xml:space="preserve"> </w:t>
      </w:r>
      <w:r>
        <w:rPr>
          <w:rFonts w:ascii="Arial" w:hAnsi="Arial" w:cs="Arial"/>
        </w:rPr>
        <w:t xml:space="preserve">slower than expected.  Often these are interpreted as ‘hotter’ </w:t>
      </w:r>
      <w:r w:rsidR="000A6896">
        <w:rPr>
          <w:rFonts w:ascii="Arial" w:hAnsi="Arial" w:cs="Arial"/>
        </w:rPr>
        <w:t xml:space="preserve">temperature </w:t>
      </w:r>
      <w:r>
        <w:rPr>
          <w:rFonts w:ascii="Arial" w:hAnsi="Arial" w:cs="Arial"/>
        </w:rPr>
        <w:t>areas.</w:t>
      </w:r>
    </w:p>
    <w:p w14:paraId="628DE404" w14:textId="77B5A44E" w:rsidR="00724021" w:rsidRPr="00724021" w:rsidRDefault="00724021" w:rsidP="00C108BE">
      <w:pPr>
        <w:pStyle w:val="ListParagraph"/>
        <w:numPr>
          <w:ilvl w:val="0"/>
          <w:numId w:val="7"/>
        </w:numPr>
        <w:spacing w:line="240" w:lineRule="auto"/>
        <w:rPr>
          <w:rFonts w:ascii="Arial" w:hAnsi="Arial" w:cs="Arial"/>
        </w:rPr>
      </w:pPr>
      <w:r w:rsidRPr="00306ECA">
        <w:rPr>
          <w:rFonts w:ascii="Arial" w:hAnsi="Arial" w:cs="Arial"/>
          <w:u w:val="single"/>
        </w:rPr>
        <w:t>cooler colors</w:t>
      </w:r>
      <w:r w:rsidRPr="00306ECA">
        <w:rPr>
          <w:rFonts w:ascii="Arial" w:hAnsi="Arial" w:cs="Arial"/>
        </w:rPr>
        <w:t xml:space="preserve"> </w:t>
      </w:r>
      <w:r w:rsidR="000A6896">
        <w:rPr>
          <w:rFonts w:ascii="Arial" w:hAnsi="Arial" w:cs="Arial"/>
        </w:rPr>
        <w:t>in</w:t>
      </w:r>
      <w:r w:rsidRPr="00306ECA">
        <w:rPr>
          <w:rFonts w:ascii="Arial" w:hAnsi="Arial" w:cs="Arial"/>
        </w:rPr>
        <w:t xml:space="preserve"> areas where seismic waves </w:t>
      </w:r>
      <w:r>
        <w:rPr>
          <w:rFonts w:ascii="Arial" w:hAnsi="Arial" w:cs="Arial"/>
        </w:rPr>
        <w:t xml:space="preserve">have </w:t>
      </w:r>
      <w:r w:rsidRPr="00306ECA">
        <w:rPr>
          <w:rFonts w:ascii="Arial" w:hAnsi="Arial" w:cs="Arial"/>
        </w:rPr>
        <w:t>travel</w:t>
      </w:r>
      <w:r>
        <w:rPr>
          <w:rFonts w:ascii="Arial" w:hAnsi="Arial" w:cs="Arial"/>
        </w:rPr>
        <w:t>ed more</w:t>
      </w:r>
      <w:r w:rsidRPr="00306ECA">
        <w:rPr>
          <w:rFonts w:ascii="Arial" w:hAnsi="Arial" w:cs="Arial"/>
        </w:rPr>
        <w:t xml:space="preserve"> </w:t>
      </w:r>
      <w:r w:rsidR="000A6896">
        <w:rPr>
          <w:rFonts w:ascii="Arial" w:hAnsi="Arial" w:cs="Arial"/>
        </w:rPr>
        <w:t>faster</w:t>
      </w:r>
      <w:r>
        <w:rPr>
          <w:rFonts w:ascii="Arial" w:hAnsi="Arial" w:cs="Arial"/>
        </w:rPr>
        <w:t xml:space="preserve"> than </w:t>
      </w:r>
      <w:r w:rsidR="000A6896">
        <w:rPr>
          <w:rFonts w:ascii="Arial" w:hAnsi="Arial" w:cs="Arial"/>
        </w:rPr>
        <w:t>expected</w:t>
      </w:r>
      <w:r>
        <w:rPr>
          <w:rFonts w:ascii="Arial" w:hAnsi="Arial" w:cs="Arial"/>
        </w:rPr>
        <w:t xml:space="preserve">.  Often these areas are interpreted as ‘cooler’ </w:t>
      </w:r>
      <w:r w:rsidR="000A6896">
        <w:rPr>
          <w:rFonts w:ascii="Arial" w:hAnsi="Arial" w:cs="Arial"/>
        </w:rPr>
        <w:t xml:space="preserve">temperature </w:t>
      </w:r>
      <w:r>
        <w:rPr>
          <w:rFonts w:ascii="Arial" w:hAnsi="Arial" w:cs="Arial"/>
        </w:rPr>
        <w:t>areas.</w:t>
      </w:r>
    </w:p>
    <w:p w14:paraId="2E4728B8" w14:textId="77777777" w:rsidR="00724021" w:rsidRPr="00A248C2" w:rsidRDefault="00724021" w:rsidP="00C108BE">
      <w:pPr>
        <w:rPr>
          <w:rFonts w:ascii="Arial" w:hAnsi="Arial" w:cs="Arial"/>
        </w:rPr>
      </w:pPr>
    </w:p>
    <w:p w14:paraId="18586E56" w14:textId="5B1123C4" w:rsidR="00280A17" w:rsidRDefault="00C0683E" w:rsidP="00724021">
      <w:pPr>
        <w:rPr>
          <w:rFonts w:ascii="Arial" w:hAnsi="Arial" w:cs="Arial"/>
        </w:rPr>
      </w:pPr>
      <w:r>
        <w:rPr>
          <w:rFonts w:ascii="Arial" w:hAnsi="Arial" w:cs="Arial"/>
        </w:rPr>
        <w:t>Click</w:t>
      </w:r>
      <w:r w:rsidR="00724021">
        <w:rPr>
          <w:rFonts w:ascii="Arial" w:hAnsi="Arial" w:cs="Arial"/>
        </w:rPr>
        <w:t xml:space="preserve"> on ‘Cartesian View’ tab above your selected cross-section.  Your cross-section will be shown larger</w:t>
      </w:r>
      <w:r w:rsidR="000A6896">
        <w:rPr>
          <w:rFonts w:ascii="Arial" w:hAnsi="Arial" w:cs="Arial"/>
        </w:rPr>
        <w:t xml:space="preserve"> (but in a flattened</w:t>
      </w:r>
      <w:r w:rsidR="004C71AE">
        <w:rPr>
          <w:rFonts w:ascii="Arial" w:hAnsi="Arial" w:cs="Arial"/>
        </w:rPr>
        <w:t>, box-like</w:t>
      </w:r>
      <w:r w:rsidR="000A6896">
        <w:rPr>
          <w:rFonts w:ascii="Arial" w:hAnsi="Arial" w:cs="Arial"/>
        </w:rPr>
        <w:t xml:space="preserve"> Earth)</w:t>
      </w:r>
      <w:r w:rsidR="00724021">
        <w:rPr>
          <w:rFonts w:ascii="Arial" w:hAnsi="Arial" w:cs="Arial"/>
        </w:rPr>
        <w:t xml:space="preserve">.   </w:t>
      </w:r>
      <w:r w:rsidR="004C71AE">
        <w:rPr>
          <w:rFonts w:ascii="Arial" w:hAnsi="Arial" w:cs="Arial"/>
        </w:rPr>
        <w:t xml:space="preserve">Polar view shows your cross-section in a spherical Earth.  Having both views is helpful for geoscientists.  </w:t>
      </w:r>
      <w:r w:rsidR="00724021">
        <w:rPr>
          <w:rFonts w:ascii="Arial" w:hAnsi="Arial" w:cs="Arial"/>
        </w:rPr>
        <w:t>Also</w:t>
      </w:r>
      <w:r w:rsidR="004C71AE">
        <w:rPr>
          <w:rFonts w:ascii="Arial" w:hAnsi="Arial" w:cs="Arial"/>
        </w:rPr>
        <w:t>,</w:t>
      </w:r>
      <w:r w:rsidR="00724021">
        <w:rPr>
          <w:rFonts w:ascii="Arial" w:hAnsi="Arial" w:cs="Arial"/>
        </w:rPr>
        <w:t xml:space="preserve"> </w:t>
      </w:r>
      <w:r w:rsidR="00724021" w:rsidRPr="00724021">
        <w:rPr>
          <w:rFonts w:ascii="Arial" w:hAnsi="Arial" w:cs="Arial"/>
        </w:rPr>
        <w:t>note the two white lines for depth reference. The upper line denotes 410 kilometers depth and the lower line denotes 660 kilometers depth.</w:t>
      </w:r>
      <w:r w:rsidR="00724021">
        <w:rPr>
          <w:rFonts w:ascii="Arial" w:hAnsi="Arial" w:cs="Arial"/>
        </w:rPr>
        <w:t xml:space="preserve">  </w:t>
      </w:r>
      <w:r w:rsidR="000A6896">
        <w:rPr>
          <w:rFonts w:ascii="Arial" w:hAnsi="Arial" w:cs="Arial"/>
        </w:rPr>
        <w:t>For this assignment, y</w:t>
      </w:r>
      <w:r w:rsidR="00724021">
        <w:rPr>
          <w:rFonts w:ascii="Arial" w:hAnsi="Arial" w:cs="Arial"/>
        </w:rPr>
        <w:t xml:space="preserve">ou can switch back </w:t>
      </w:r>
      <w:r w:rsidR="000A6896">
        <w:rPr>
          <w:rFonts w:ascii="Arial" w:hAnsi="Arial" w:cs="Arial"/>
        </w:rPr>
        <w:t xml:space="preserve">and forth from ‘Cartesian View’ or </w:t>
      </w:r>
      <w:r w:rsidR="00724021">
        <w:rPr>
          <w:rFonts w:ascii="Arial" w:hAnsi="Arial" w:cs="Arial"/>
        </w:rPr>
        <w:t>‘Polar View’ at any time.</w:t>
      </w:r>
      <w:r w:rsidR="004C71AE">
        <w:rPr>
          <w:rFonts w:ascii="Arial" w:hAnsi="Arial" w:cs="Arial"/>
        </w:rPr>
        <w:t xml:space="preserve">  </w:t>
      </w:r>
    </w:p>
    <w:p w14:paraId="6F890BD0" w14:textId="77777777" w:rsidR="000A6896" w:rsidRPr="00724021" w:rsidRDefault="000A6896" w:rsidP="00724021">
      <w:pPr>
        <w:rPr>
          <w:rFonts w:ascii="Arial" w:hAnsi="Arial" w:cs="Arial"/>
        </w:rPr>
      </w:pPr>
    </w:p>
    <w:p w14:paraId="42AC2FD0" w14:textId="253AC550" w:rsidR="00AB6E57" w:rsidRPr="00C0683E" w:rsidRDefault="00280A17" w:rsidP="000A6896">
      <w:pPr>
        <w:pStyle w:val="ListParagraph"/>
        <w:numPr>
          <w:ilvl w:val="0"/>
          <w:numId w:val="1"/>
        </w:numPr>
        <w:spacing w:line="240" w:lineRule="auto"/>
        <w:ind w:left="360"/>
        <w:rPr>
          <w:rFonts w:ascii="Arial" w:hAnsi="Arial" w:cs="Arial"/>
        </w:rPr>
      </w:pPr>
      <w:r>
        <w:rPr>
          <w:rFonts w:ascii="Arial" w:hAnsi="Arial" w:cs="Arial"/>
        </w:rPr>
        <w:t xml:space="preserve">Your cross-section </w:t>
      </w:r>
      <w:r w:rsidR="00724021">
        <w:rPr>
          <w:rFonts w:ascii="Arial" w:hAnsi="Arial" w:cs="Arial"/>
        </w:rPr>
        <w:t xml:space="preserve">cuts across a subduction </w:t>
      </w:r>
      <w:r w:rsidR="00C108BE" w:rsidRPr="00A248C2">
        <w:rPr>
          <w:rFonts w:ascii="Arial" w:hAnsi="Arial" w:cs="Arial"/>
        </w:rPr>
        <w:t>plate boundary along the western coast of South America</w:t>
      </w:r>
      <w:r w:rsidR="00724021">
        <w:rPr>
          <w:rFonts w:ascii="Arial" w:hAnsi="Arial" w:cs="Arial"/>
        </w:rPr>
        <w:t xml:space="preserve"> (i.e. Andean-type</w:t>
      </w:r>
      <w:r w:rsidR="004C71AE">
        <w:rPr>
          <w:rFonts w:ascii="Arial" w:hAnsi="Arial" w:cs="Arial"/>
        </w:rPr>
        <w:t xml:space="preserve"> margin</w:t>
      </w:r>
      <w:r w:rsidR="00724021">
        <w:rPr>
          <w:rFonts w:ascii="Arial" w:hAnsi="Arial" w:cs="Arial"/>
        </w:rPr>
        <w:t xml:space="preserve">).  </w:t>
      </w:r>
      <w:r w:rsidR="009344EB">
        <w:rPr>
          <w:rFonts w:ascii="Arial" w:hAnsi="Arial" w:cs="Arial"/>
        </w:rPr>
        <w:t xml:space="preserve">Here, the </w:t>
      </w:r>
      <w:r w:rsidR="009C7360">
        <w:rPr>
          <w:rFonts w:ascii="Arial" w:hAnsi="Arial" w:cs="Arial"/>
        </w:rPr>
        <w:t>Pacific</w:t>
      </w:r>
      <w:r w:rsidR="009344EB">
        <w:rPr>
          <w:rFonts w:ascii="Arial" w:hAnsi="Arial" w:cs="Arial"/>
        </w:rPr>
        <w:t xml:space="preserve"> </w:t>
      </w:r>
      <w:r w:rsidR="00C0683E">
        <w:rPr>
          <w:rFonts w:ascii="Arial" w:hAnsi="Arial" w:cs="Arial"/>
        </w:rPr>
        <w:t>O</w:t>
      </w:r>
      <w:r w:rsidR="009344EB">
        <w:rPr>
          <w:rFonts w:ascii="Arial" w:hAnsi="Arial" w:cs="Arial"/>
        </w:rPr>
        <w:t xml:space="preserve">cean plate is subducting below South America.  </w:t>
      </w:r>
      <w:r w:rsidRPr="00724021">
        <w:rPr>
          <w:rFonts w:ascii="Arial" w:hAnsi="Arial" w:cs="Arial"/>
        </w:rPr>
        <w:t xml:space="preserve">Describe in your own words what you observe </w:t>
      </w:r>
      <w:r>
        <w:rPr>
          <w:rFonts w:ascii="Arial" w:hAnsi="Arial" w:cs="Arial"/>
        </w:rPr>
        <w:t>from tomography of</w:t>
      </w:r>
      <w:r w:rsidRPr="00724021">
        <w:rPr>
          <w:rFonts w:ascii="Arial" w:hAnsi="Arial" w:cs="Arial"/>
        </w:rPr>
        <w:t xml:space="preserve"> the Earth’s mantle under South America.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r w:rsidR="00062232">
        <w:rPr>
          <w:rFonts w:ascii="Times New Roman" w:hAnsi="Times New Roman" w:cs="Times New Roman"/>
          <w:b/>
          <w:bCs/>
          <w:color w:val="C00000"/>
          <w:sz w:val="24"/>
          <w:szCs w:val="24"/>
        </w:rPr>
        <w:t xml:space="preserve"> </w:t>
      </w:r>
      <w:r w:rsidR="00F4586A">
        <w:rPr>
          <w:rFonts w:ascii="Arial" w:hAnsi="Arial" w:cs="Arial"/>
        </w:rPr>
        <w:t xml:space="preserve">Which features </w:t>
      </w:r>
      <w:r w:rsidR="008F2EB8">
        <w:rPr>
          <w:rFonts w:ascii="Arial" w:hAnsi="Arial" w:cs="Arial"/>
        </w:rPr>
        <w:t xml:space="preserve">(i.e., hot/ cold material, geometries of the anomalies, etc.) </w:t>
      </w:r>
      <w:r w:rsidR="00633786">
        <w:rPr>
          <w:rFonts w:ascii="Arial" w:hAnsi="Arial" w:cs="Arial"/>
        </w:rPr>
        <w:t xml:space="preserve">from Figure 1 (on page </w:t>
      </w:r>
      <w:r w:rsidR="007065C7">
        <w:rPr>
          <w:rFonts w:ascii="Arial" w:hAnsi="Arial" w:cs="Arial"/>
        </w:rPr>
        <w:t>2</w:t>
      </w:r>
      <w:r w:rsidR="00633786">
        <w:rPr>
          <w:rFonts w:ascii="Arial" w:hAnsi="Arial" w:cs="Arial"/>
        </w:rPr>
        <w:t xml:space="preserve">) can you identify </w:t>
      </w:r>
      <w:r w:rsidR="00F4586A">
        <w:rPr>
          <w:rFonts w:ascii="Arial" w:hAnsi="Arial" w:cs="Arial"/>
        </w:rPr>
        <w:t>in your tomographic cross-section</w:t>
      </w:r>
      <w:r w:rsidR="00633786">
        <w:rPr>
          <w:rFonts w:ascii="Arial" w:hAnsi="Arial" w:cs="Arial"/>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r w:rsidR="00633786">
        <w:rPr>
          <w:rFonts w:ascii="Arial" w:hAnsi="Arial" w:cs="Arial"/>
        </w:rPr>
        <w:t xml:space="preserve"> </w:t>
      </w:r>
      <w:r w:rsidR="00AB6E57">
        <w:rPr>
          <w:rFonts w:ascii="Arial" w:hAnsi="Arial" w:cs="Arial"/>
        </w:rPr>
        <w:t>Explain.</w:t>
      </w:r>
      <w:r w:rsidR="00062232">
        <w:rPr>
          <w:rFonts w:ascii="Arial" w:hAnsi="Arial" w:cs="Arial"/>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p>
    <w:p w14:paraId="2D71ED1A" w14:textId="77777777" w:rsidR="00D819CC" w:rsidRPr="00A248C2" w:rsidRDefault="00D819CC" w:rsidP="00062232">
      <w:pPr>
        <w:pStyle w:val="Heading1"/>
      </w:pPr>
      <w:r w:rsidRPr="00A248C2">
        <w:t>Part Three: Divergent Plate Boundaries</w:t>
      </w:r>
    </w:p>
    <w:p w14:paraId="2FCCD8B6" w14:textId="23B5054E" w:rsidR="00280A17" w:rsidRDefault="00C0683E" w:rsidP="00280A17">
      <w:pPr>
        <w:rPr>
          <w:rFonts w:ascii="Arial" w:hAnsi="Arial" w:cs="Arial"/>
        </w:rPr>
      </w:pPr>
      <w:r>
        <w:rPr>
          <w:rFonts w:ascii="Arial" w:hAnsi="Arial" w:cs="Arial"/>
        </w:rPr>
        <w:t>Now move both of your markers to cross the East Pacific Rise</w:t>
      </w:r>
    </w:p>
    <w:p w14:paraId="7F460AC9" w14:textId="786088F8" w:rsidR="00C0683E" w:rsidRDefault="00C0683E" w:rsidP="00280A17">
      <w:pPr>
        <w:rPr>
          <w:rFonts w:ascii="Arial" w:hAnsi="Arial" w:cs="Arial"/>
        </w:rPr>
      </w:pPr>
      <w:r>
        <w:rPr>
          <w:rFonts w:ascii="Arial" w:hAnsi="Arial" w:cs="Arial"/>
          <w:noProof/>
        </w:rPr>
        <w:drawing>
          <wp:inline distT="0" distB="0" distL="0" distR="0" wp14:anchorId="2A73949F" wp14:editId="4F3FBB44">
            <wp:extent cx="3695700" cy="2171224"/>
            <wp:effectExtent l="0" t="0" r="0" b="635"/>
            <wp:docPr id="687778255" name="Picture 2" descr="A map with a red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78255" name="Picture 2" descr="A map with a red poi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8716" cy="2184746"/>
                    </a:xfrm>
                    <a:prstGeom prst="rect">
                      <a:avLst/>
                    </a:prstGeom>
                  </pic:spPr>
                </pic:pic>
              </a:graphicData>
            </a:graphic>
          </wp:inline>
        </w:drawing>
      </w:r>
    </w:p>
    <w:p w14:paraId="4F8F3813" w14:textId="77777777" w:rsidR="00F4586A" w:rsidRDefault="00F4586A" w:rsidP="00280A17">
      <w:pPr>
        <w:rPr>
          <w:rFonts w:ascii="Arial" w:hAnsi="Arial" w:cs="Arial"/>
        </w:rPr>
      </w:pPr>
    </w:p>
    <w:p w14:paraId="1D1A3E1F" w14:textId="77777777" w:rsidR="00062232" w:rsidRPr="00062232" w:rsidRDefault="00C45934" w:rsidP="00062232">
      <w:pPr>
        <w:pStyle w:val="ListParagraph"/>
        <w:numPr>
          <w:ilvl w:val="0"/>
          <w:numId w:val="1"/>
        </w:numPr>
        <w:spacing w:line="240" w:lineRule="auto"/>
        <w:ind w:left="360"/>
        <w:rPr>
          <w:rFonts w:ascii="Arial" w:hAnsi="Arial" w:cs="Arial"/>
        </w:rPr>
      </w:pPr>
      <w:r w:rsidRPr="00280A17">
        <w:rPr>
          <w:rFonts w:ascii="Arial" w:hAnsi="Arial" w:cs="Arial"/>
        </w:rPr>
        <w:lastRenderedPageBreak/>
        <w:t xml:space="preserve">What major </w:t>
      </w:r>
      <w:r w:rsidR="00280A17" w:rsidRPr="00280A17">
        <w:rPr>
          <w:rFonts w:ascii="Arial" w:hAnsi="Arial" w:cs="Arial"/>
        </w:rPr>
        <w:t xml:space="preserve">ocean is at the top surface of our cross-section?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p>
    <w:p w14:paraId="7FC6E1AD" w14:textId="77777777" w:rsidR="00062232" w:rsidRPr="00062232" w:rsidRDefault="00062232" w:rsidP="00062232">
      <w:pPr>
        <w:pStyle w:val="ListParagraph"/>
        <w:spacing w:line="240" w:lineRule="auto"/>
        <w:ind w:left="360"/>
        <w:rPr>
          <w:rFonts w:ascii="Arial" w:hAnsi="Arial" w:cs="Arial"/>
        </w:rPr>
      </w:pPr>
    </w:p>
    <w:p w14:paraId="080AE2F2" w14:textId="53772D9E" w:rsidR="00062232" w:rsidRPr="00062232" w:rsidRDefault="00062232" w:rsidP="00062232">
      <w:pPr>
        <w:pStyle w:val="ListParagraph"/>
        <w:numPr>
          <w:ilvl w:val="0"/>
          <w:numId w:val="1"/>
        </w:numPr>
        <w:ind w:left="360"/>
        <w:rPr>
          <w:rFonts w:ascii="Arial" w:hAnsi="Arial" w:cs="Arial"/>
        </w:rPr>
      </w:pPr>
      <w:r w:rsidRPr="00062232">
        <w:rPr>
          <w:rFonts w:ascii="Arial" w:hAnsi="Arial" w:cs="Arial"/>
        </w:rPr>
        <w:t xml:space="preserve">Your cross-section cuts across a mid-ocean spreading ridge and a major divergent plate boundary.  Describe in your own words what you observe from tomography of the Earth’s mantle under this major ocean.  Which features from Figure 1 (on page 2) can you identify in your tomographic cross-section?  </w:t>
      </w:r>
      <w:r w:rsidRPr="00804380">
        <w:rPr>
          <w:rFonts w:ascii="Times New Roman" w:hAnsi="Times New Roman" w:cs="Times New Roman"/>
          <w:b/>
          <w:bCs/>
          <w:color w:val="C00000"/>
          <w:sz w:val="24"/>
          <w:szCs w:val="24"/>
        </w:rPr>
        <w:fldChar w:fldCharType="begin">
          <w:ffData>
            <w:name w:val="Text1"/>
            <w:enabled/>
            <w:calcOnExit w:val="0"/>
            <w:textInput/>
          </w:ffData>
        </w:fldChar>
      </w:r>
      <w:r w:rsidRPr="00804380">
        <w:rPr>
          <w:rFonts w:ascii="Times New Roman" w:hAnsi="Times New Roman" w:cs="Times New Roman"/>
          <w:b/>
          <w:bCs/>
          <w:color w:val="C00000"/>
          <w:sz w:val="24"/>
          <w:szCs w:val="24"/>
        </w:rPr>
        <w:instrText xml:space="preserve"> FORMTEXT </w:instrText>
      </w:r>
      <w:r w:rsidRPr="00804380">
        <w:rPr>
          <w:rFonts w:ascii="Times New Roman" w:hAnsi="Times New Roman" w:cs="Times New Roman"/>
          <w:b/>
          <w:bCs/>
          <w:color w:val="C00000"/>
          <w:sz w:val="24"/>
          <w:szCs w:val="24"/>
        </w:rPr>
      </w:r>
      <w:r w:rsidRPr="00804380">
        <w:rPr>
          <w:rFonts w:ascii="Times New Roman" w:hAnsi="Times New Roman" w:cs="Times New Roman"/>
          <w:b/>
          <w:bCs/>
          <w:color w:val="C00000"/>
          <w:sz w:val="24"/>
          <w:szCs w:val="24"/>
        </w:rPr>
        <w:fldChar w:fldCharType="separate"/>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color w:val="C00000"/>
          <w:sz w:val="24"/>
          <w:szCs w:val="24"/>
        </w:rPr>
        <w:fldChar w:fldCharType="end"/>
      </w:r>
      <w:r>
        <w:rPr>
          <w:rFonts w:ascii="Times New Roman" w:hAnsi="Times New Roman" w:cs="Times New Roman"/>
          <w:b/>
          <w:bCs/>
          <w:color w:val="C00000"/>
          <w:sz w:val="24"/>
          <w:szCs w:val="24"/>
        </w:rPr>
        <w:t xml:space="preserve"> </w:t>
      </w:r>
      <w:r w:rsidRPr="00062232">
        <w:rPr>
          <w:rFonts w:ascii="Arial" w:hAnsi="Arial" w:cs="Arial"/>
        </w:rPr>
        <w:t>Explain.</w:t>
      </w:r>
      <w:r w:rsidRPr="00062232">
        <w:rPr>
          <w:rFonts w:ascii="Times New Roman" w:hAnsi="Times New Roman" w:cs="Times New Roman"/>
          <w:b/>
          <w:bCs/>
          <w:color w:val="C00000"/>
          <w:sz w:val="24"/>
          <w:szCs w:val="24"/>
        </w:rPr>
        <w:t xml:space="preserve"> </w:t>
      </w:r>
      <w:r w:rsidRPr="00804380">
        <w:rPr>
          <w:rFonts w:ascii="Times New Roman" w:hAnsi="Times New Roman" w:cs="Times New Roman"/>
          <w:b/>
          <w:bCs/>
          <w:color w:val="C00000"/>
          <w:sz w:val="24"/>
          <w:szCs w:val="24"/>
        </w:rPr>
        <w:fldChar w:fldCharType="begin">
          <w:ffData>
            <w:name w:val="Text1"/>
            <w:enabled/>
            <w:calcOnExit w:val="0"/>
            <w:textInput/>
          </w:ffData>
        </w:fldChar>
      </w:r>
      <w:r w:rsidRPr="00804380">
        <w:rPr>
          <w:rFonts w:ascii="Times New Roman" w:hAnsi="Times New Roman" w:cs="Times New Roman"/>
          <w:b/>
          <w:bCs/>
          <w:color w:val="C00000"/>
          <w:sz w:val="24"/>
          <w:szCs w:val="24"/>
        </w:rPr>
        <w:instrText xml:space="preserve"> FORMTEXT </w:instrText>
      </w:r>
      <w:r w:rsidRPr="00804380">
        <w:rPr>
          <w:rFonts w:ascii="Times New Roman" w:hAnsi="Times New Roman" w:cs="Times New Roman"/>
          <w:b/>
          <w:bCs/>
          <w:color w:val="C00000"/>
          <w:sz w:val="24"/>
          <w:szCs w:val="24"/>
        </w:rPr>
      </w:r>
      <w:r w:rsidRPr="00804380">
        <w:rPr>
          <w:rFonts w:ascii="Times New Roman" w:hAnsi="Times New Roman" w:cs="Times New Roman"/>
          <w:b/>
          <w:bCs/>
          <w:color w:val="C00000"/>
          <w:sz w:val="24"/>
          <w:szCs w:val="24"/>
        </w:rPr>
        <w:fldChar w:fldCharType="separate"/>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noProof/>
          <w:color w:val="C00000"/>
          <w:sz w:val="24"/>
          <w:szCs w:val="24"/>
        </w:rPr>
        <w:t> </w:t>
      </w:r>
      <w:r w:rsidRPr="00804380">
        <w:rPr>
          <w:rFonts w:ascii="Times New Roman" w:hAnsi="Times New Roman" w:cs="Times New Roman"/>
          <w:b/>
          <w:bCs/>
          <w:color w:val="C00000"/>
          <w:sz w:val="24"/>
          <w:szCs w:val="24"/>
        </w:rPr>
        <w:fldChar w:fldCharType="end"/>
      </w:r>
    </w:p>
    <w:p w14:paraId="2B0FE36C" w14:textId="306FE24B" w:rsidR="00D819CC" w:rsidRDefault="00D819CC" w:rsidP="00062232">
      <w:pPr>
        <w:pStyle w:val="Heading1"/>
      </w:pPr>
      <w:r w:rsidRPr="00A248C2">
        <w:t xml:space="preserve">Part Four: Mantle </w:t>
      </w:r>
      <w:r w:rsidR="00FA51DE">
        <w:t xml:space="preserve">Plumes and </w:t>
      </w:r>
      <w:r w:rsidRPr="00A248C2">
        <w:t>Hot Spots</w:t>
      </w:r>
    </w:p>
    <w:p w14:paraId="1B94761C" w14:textId="3E9DEDC8" w:rsidR="00F621BD" w:rsidRDefault="00F621BD" w:rsidP="007E2C37">
      <w:pPr>
        <w:rPr>
          <w:rFonts w:ascii="Arial" w:hAnsi="Arial" w:cs="Arial"/>
        </w:rPr>
      </w:pPr>
      <w:r w:rsidRPr="00A248C2">
        <w:rPr>
          <w:rFonts w:ascii="Arial" w:hAnsi="Arial" w:cs="Arial"/>
        </w:rPr>
        <w:t xml:space="preserve">Move the “L” marker to the </w:t>
      </w:r>
      <w:r w:rsidR="00C905D6" w:rsidRPr="00A248C2">
        <w:rPr>
          <w:rFonts w:ascii="Arial" w:hAnsi="Arial" w:cs="Arial"/>
        </w:rPr>
        <w:t>Pacific Ocean off the western coast of the Big Island in Hawaii. Then move the “R” marker a similar distance off the eastern coast of Hawaii, making sure the middle of the cross-section intersects the Big Island.</w:t>
      </w:r>
      <w:r w:rsidR="00280A17">
        <w:rPr>
          <w:rFonts w:ascii="Arial" w:hAnsi="Arial" w:cs="Arial"/>
        </w:rPr>
        <w:t xml:space="preserve">  An example is shown below.</w:t>
      </w:r>
    </w:p>
    <w:p w14:paraId="4E33F886" w14:textId="046F9E59" w:rsidR="00280A17" w:rsidRDefault="00280A17" w:rsidP="007E2C37">
      <w:pPr>
        <w:rPr>
          <w:rFonts w:ascii="Arial" w:hAnsi="Arial" w:cs="Arial"/>
        </w:rPr>
      </w:pPr>
      <w:r w:rsidRPr="00280A17">
        <w:rPr>
          <w:rFonts w:ascii="Arial" w:hAnsi="Arial" w:cs="Arial"/>
          <w:noProof/>
        </w:rPr>
        <w:drawing>
          <wp:inline distT="0" distB="0" distL="0" distR="0" wp14:anchorId="734B8D01" wp14:editId="177462C0">
            <wp:extent cx="3857231" cy="2258705"/>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83899" cy="2274321"/>
                    </a:xfrm>
                    <a:prstGeom prst="rect">
                      <a:avLst/>
                    </a:prstGeom>
                  </pic:spPr>
                </pic:pic>
              </a:graphicData>
            </a:graphic>
          </wp:inline>
        </w:drawing>
      </w:r>
    </w:p>
    <w:p w14:paraId="491A7008" w14:textId="77777777" w:rsidR="00280A17" w:rsidRPr="00A248C2" w:rsidRDefault="00280A17" w:rsidP="007E2C37">
      <w:pPr>
        <w:rPr>
          <w:rFonts w:ascii="Arial" w:hAnsi="Arial" w:cs="Arial"/>
        </w:rPr>
      </w:pPr>
    </w:p>
    <w:p w14:paraId="743E36C4" w14:textId="783DBEF4" w:rsidR="00280A17" w:rsidRDefault="00280A17" w:rsidP="00280A17">
      <w:pPr>
        <w:pStyle w:val="ListParagraph"/>
        <w:numPr>
          <w:ilvl w:val="0"/>
          <w:numId w:val="1"/>
        </w:numPr>
        <w:spacing w:line="240" w:lineRule="auto"/>
        <w:rPr>
          <w:rFonts w:ascii="Arial" w:hAnsi="Arial" w:cs="Arial"/>
        </w:rPr>
      </w:pPr>
      <w:r>
        <w:rPr>
          <w:rFonts w:ascii="Arial" w:hAnsi="Arial" w:cs="Arial"/>
        </w:rPr>
        <w:t xml:space="preserve">Observe the tomographic section under Hawaii. </w:t>
      </w:r>
      <w:r w:rsidR="000A6896">
        <w:rPr>
          <w:rFonts w:ascii="Arial" w:hAnsi="Arial" w:cs="Arial"/>
        </w:rPr>
        <w:t xml:space="preserve"> </w:t>
      </w:r>
      <w:r>
        <w:rPr>
          <w:rFonts w:ascii="Arial" w:hAnsi="Arial" w:cs="Arial"/>
        </w:rPr>
        <w:t xml:space="preserve">What can we conclude about the seismic velocity of the mantle under Hawaii?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r>
        <w:rPr>
          <w:rFonts w:ascii="Arial" w:hAnsi="Arial" w:cs="Arial"/>
        </w:rPr>
        <w:t xml:space="preserve"> Is it faster, or slower than expected?</w:t>
      </w:r>
      <w:r w:rsidR="000A6896">
        <w:rPr>
          <w:rFonts w:ascii="Arial" w:hAnsi="Arial" w:cs="Arial"/>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r w:rsidR="000A6896">
        <w:rPr>
          <w:rFonts w:ascii="Arial" w:hAnsi="Arial" w:cs="Arial"/>
        </w:rPr>
        <w:t xml:space="preserve"> What else can you observe?</w:t>
      </w:r>
      <w:r w:rsidR="00062232">
        <w:rPr>
          <w:rFonts w:ascii="Arial" w:hAnsi="Arial" w:cs="Arial"/>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p>
    <w:p w14:paraId="5CEBED0C" w14:textId="77777777" w:rsidR="00280A17" w:rsidRPr="008F2EB8" w:rsidRDefault="00280A17" w:rsidP="008F2EB8">
      <w:pPr>
        <w:rPr>
          <w:rFonts w:ascii="Arial" w:hAnsi="Arial" w:cs="Arial"/>
        </w:rPr>
      </w:pPr>
    </w:p>
    <w:p w14:paraId="34A97CC0" w14:textId="6DFFCFDC" w:rsidR="009C36E2" w:rsidRPr="00A06076" w:rsidRDefault="000A6896" w:rsidP="00280A17">
      <w:pPr>
        <w:pStyle w:val="ListParagraph"/>
        <w:numPr>
          <w:ilvl w:val="0"/>
          <w:numId w:val="1"/>
        </w:numPr>
        <w:spacing w:line="240" w:lineRule="auto"/>
        <w:rPr>
          <w:rFonts w:ascii="Arial" w:hAnsi="Arial" w:cs="Arial"/>
        </w:rPr>
      </w:pPr>
      <w:r>
        <w:rPr>
          <w:rFonts w:ascii="Arial" w:hAnsi="Arial" w:cs="Arial"/>
        </w:rPr>
        <w:t>Which</w:t>
      </w:r>
      <w:r w:rsidR="00C905D6" w:rsidRPr="00280A17">
        <w:rPr>
          <w:rFonts w:ascii="Arial" w:hAnsi="Arial" w:cs="Arial"/>
        </w:rPr>
        <w:t xml:space="preserve"> of the </w:t>
      </w:r>
      <w:r w:rsidR="00280A17">
        <w:rPr>
          <w:rFonts w:ascii="Arial" w:hAnsi="Arial" w:cs="Arial"/>
        </w:rPr>
        <w:t>plate boundaries (i.e.</w:t>
      </w:r>
      <w:r w:rsidR="00F35FE2">
        <w:rPr>
          <w:rFonts w:ascii="Arial" w:hAnsi="Arial" w:cs="Arial"/>
        </w:rPr>
        <w:t>,</w:t>
      </w:r>
      <w:r w:rsidR="00280A17">
        <w:rPr>
          <w:rFonts w:ascii="Arial" w:hAnsi="Arial" w:cs="Arial"/>
        </w:rPr>
        <w:t xml:space="preserve"> </w:t>
      </w:r>
      <w:proofErr w:type="gramStart"/>
      <w:r w:rsidR="00280A17">
        <w:rPr>
          <w:rFonts w:ascii="Arial" w:hAnsi="Arial" w:cs="Arial"/>
        </w:rPr>
        <w:t>convergent</w:t>
      </w:r>
      <w:proofErr w:type="gramEnd"/>
      <w:r w:rsidR="00280A17">
        <w:rPr>
          <w:rFonts w:ascii="Arial" w:hAnsi="Arial" w:cs="Arial"/>
        </w:rPr>
        <w:t xml:space="preserve"> or divergent) that</w:t>
      </w:r>
      <w:r w:rsidR="00C905D6" w:rsidRPr="00280A17">
        <w:rPr>
          <w:rFonts w:ascii="Arial" w:hAnsi="Arial" w:cs="Arial"/>
        </w:rPr>
        <w:t xml:space="preserve"> we have looked at thus far</w:t>
      </w:r>
      <w:r>
        <w:rPr>
          <w:rFonts w:ascii="Arial" w:hAnsi="Arial" w:cs="Arial"/>
        </w:rPr>
        <w:t xml:space="preserve"> most resembles the mantle under Hawaii</w:t>
      </w:r>
      <w:r w:rsidR="00C905D6" w:rsidRPr="00280A17">
        <w:rPr>
          <w:rFonts w:ascii="Arial" w:hAnsi="Arial" w:cs="Arial"/>
        </w:rPr>
        <w:t xml:space="preserve">? </w:t>
      </w:r>
      <w:r w:rsidR="00AB6E57">
        <w:rPr>
          <w:rFonts w:ascii="Arial" w:hAnsi="Arial" w:cs="Arial"/>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r w:rsidR="00062232">
        <w:rPr>
          <w:rFonts w:ascii="Times New Roman" w:hAnsi="Times New Roman" w:cs="Times New Roman"/>
          <w:b/>
          <w:bCs/>
          <w:color w:val="C00000"/>
          <w:sz w:val="24"/>
          <w:szCs w:val="24"/>
        </w:rPr>
        <w:t xml:space="preserve"> </w:t>
      </w:r>
      <w:r w:rsidR="00AB6E57">
        <w:rPr>
          <w:rFonts w:ascii="Arial" w:hAnsi="Arial" w:cs="Arial"/>
        </w:rPr>
        <w:t>Explain.</w:t>
      </w:r>
      <w:r w:rsidR="00062232">
        <w:rPr>
          <w:rFonts w:ascii="Arial" w:hAnsi="Arial" w:cs="Arial"/>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p>
    <w:p w14:paraId="06EE1686" w14:textId="0F2BB8A5" w:rsidR="009C36E2" w:rsidRDefault="00AB6E57" w:rsidP="00280A17">
      <w:pPr>
        <w:rPr>
          <w:noProof/>
        </w:rPr>
      </w:pPr>
      <w:r>
        <w:rPr>
          <w:rFonts w:ascii="Arial" w:hAnsi="Arial" w:cs="Arial"/>
        </w:rPr>
        <w:t>Next, m</w:t>
      </w:r>
      <w:r w:rsidR="00280A17">
        <w:rPr>
          <w:rFonts w:ascii="Arial" w:hAnsi="Arial" w:cs="Arial"/>
        </w:rPr>
        <w:t xml:space="preserve">ove the </w:t>
      </w:r>
      <w:r w:rsidR="009C36E2">
        <w:rPr>
          <w:rFonts w:ascii="Arial" w:hAnsi="Arial" w:cs="Arial"/>
        </w:rPr>
        <w:t xml:space="preserve">“L” and “R” markers to </w:t>
      </w:r>
      <w:r>
        <w:rPr>
          <w:rFonts w:ascii="Arial" w:hAnsi="Arial" w:cs="Arial"/>
        </w:rPr>
        <w:t>rotate</w:t>
      </w:r>
      <w:r w:rsidR="009C36E2">
        <w:rPr>
          <w:rFonts w:ascii="Arial" w:hAnsi="Arial" w:cs="Arial"/>
        </w:rPr>
        <w:t xml:space="preserve"> your cross-section</w:t>
      </w:r>
      <w:r>
        <w:rPr>
          <w:rFonts w:ascii="Arial" w:hAnsi="Arial" w:cs="Arial"/>
        </w:rPr>
        <w:t xml:space="preserve"> around Hawaii</w:t>
      </w:r>
      <w:r w:rsidR="009C36E2">
        <w:rPr>
          <w:rFonts w:ascii="Arial" w:hAnsi="Arial" w:cs="Arial"/>
        </w:rPr>
        <w:t xml:space="preserve">, always maintaining Hawaii at the cross-section center.   </w:t>
      </w:r>
      <w:r>
        <w:rPr>
          <w:rFonts w:ascii="Arial" w:hAnsi="Arial" w:cs="Arial"/>
        </w:rPr>
        <w:t xml:space="preserve">Some </w:t>
      </w:r>
      <w:r w:rsidR="009C36E2">
        <w:rPr>
          <w:rFonts w:ascii="Arial" w:hAnsi="Arial" w:cs="Arial"/>
        </w:rPr>
        <w:t xml:space="preserve">examples </w:t>
      </w:r>
      <w:r>
        <w:rPr>
          <w:rFonts w:ascii="Arial" w:hAnsi="Arial" w:cs="Arial"/>
        </w:rPr>
        <w:t xml:space="preserve">are shown </w:t>
      </w:r>
      <w:r w:rsidR="009C36E2">
        <w:rPr>
          <w:rFonts w:ascii="Arial" w:hAnsi="Arial" w:cs="Arial"/>
        </w:rPr>
        <w:t xml:space="preserve">below.  </w:t>
      </w:r>
      <w:r>
        <w:rPr>
          <w:rFonts w:ascii="Arial" w:hAnsi="Arial" w:cs="Arial"/>
        </w:rPr>
        <w:t xml:space="preserve">Look at 3 to 4 different cross-sections around Hawaii. </w:t>
      </w:r>
    </w:p>
    <w:p w14:paraId="27D7C5EF" w14:textId="14F3A180" w:rsidR="00280A17" w:rsidRPr="00280A17" w:rsidRDefault="009C36E2" w:rsidP="00280A17">
      <w:pPr>
        <w:rPr>
          <w:rFonts w:ascii="Arial" w:hAnsi="Arial" w:cs="Arial"/>
        </w:rPr>
      </w:pPr>
      <w:r w:rsidRPr="009C36E2">
        <w:rPr>
          <w:rFonts w:ascii="Arial" w:hAnsi="Arial" w:cs="Arial"/>
          <w:noProof/>
        </w:rPr>
        <w:drawing>
          <wp:inline distT="0" distB="0" distL="0" distR="0" wp14:anchorId="4CD9BB6B" wp14:editId="3CFB9FAA">
            <wp:extent cx="1733266" cy="102588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3649" cy="1055708"/>
                    </a:xfrm>
                    <a:prstGeom prst="rect">
                      <a:avLst/>
                    </a:prstGeom>
                  </pic:spPr>
                </pic:pic>
              </a:graphicData>
            </a:graphic>
          </wp:inline>
        </w:drawing>
      </w:r>
      <w:r w:rsidRPr="009C36E2">
        <w:rPr>
          <w:noProof/>
        </w:rPr>
        <w:t xml:space="preserve"> </w:t>
      </w:r>
      <w:r w:rsidRPr="009C36E2">
        <w:rPr>
          <w:rFonts w:ascii="Arial" w:hAnsi="Arial" w:cs="Arial"/>
          <w:noProof/>
        </w:rPr>
        <w:drawing>
          <wp:inline distT="0" distB="0" distL="0" distR="0" wp14:anchorId="5A26131C" wp14:editId="47125DE4">
            <wp:extent cx="1719618" cy="101468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49452" cy="1032289"/>
                    </a:xfrm>
                    <a:prstGeom prst="rect">
                      <a:avLst/>
                    </a:prstGeom>
                  </pic:spPr>
                </pic:pic>
              </a:graphicData>
            </a:graphic>
          </wp:inline>
        </w:drawing>
      </w:r>
      <w:r w:rsidRPr="009C36E2">
        <w:rPr>
          <w:noProof/>
        </w:rPr>
        <w:t xml:space="preserve"> </w:t>
      </w:r>
      <w:r w:rsidRPr="009C36E2">
        <w:rPr>
          <w:noProof/>
        </w:rPr>
        <w:drawing>
          <wp:inline distT="0" distB="0" distL="0" distR="0" wp14:anchorId="618770A8" wp14:editId="1473F4C2">
            <wp:extent cx="1685499" cy="994913"/>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63668" cy="1041054"/>
                    </a:xfrm>
                    <a:prstGeom prst="rect">
                      <a:avLst/>
                    </a:prstGeom>
                  </pic:spPr>
                </pic:pic>
              </a:graphicData>
            </a:graphic>
          </wp:inline>
        </w:drawing>
      </w:r>
    </w:p>
    <w:p w14:paraId="42931F55" w14:textId="44CC315F" w:rsidR="00C905D6" w:rsidRDefault="00C905D6" w:rsidP="00C905D6">
      <w:pPr>
        <w:rPr>
          <w:rFonts w:ascii="Arial" w:hAnsi="Arial" w:cs="Arial"/>
        </w:rPr>
      </w:pPr>
    </w:p>
    <w:p w14:paraId="688EE6A5" w14:textId="77777777" w:rsidR="009C36E2" w:rsidRPr="00A248C2" w:rsidRDefault="009C36E2" w:rsidP="00C905D6">
      <w:pPr>
        <w:rPr>
          <w:rFonts w:ascii="Arial" w:hAnsi="Arial" w:cs="Arial"/>
        </w:rPr>
      </w:pPr>
    </w:p>
    <w:p w14:paraId="7CE5A3BC" w14:textId="4E8802C5" w:rsidR="00D367F1" w:rsidRPr="00062232" w:rsidRDefault="00AB6E57" w:rsidP="00FA51DE">
      <w:pPr>
        <w:pStyle w:val="ListParagraph"/>
        <w:numPr>
          <w:ilvl w:val="0"/>
          <w:numId w:val="1"/>
        </w:numPr>
        <w:rPr>
          <w:rFonts w:ascii="Arial" w:hAnsi="Arial" w:cs="Arial"/>
        </w:rPr>
      </w:pPr>
      <w:r>
        <w:rPr>
          <w:rFonts w:ascii="Arial" w:hAnsi="Arial" w:cs="Arial"/>
        </w:rPr>
        <w:t>Examine the mantle feature below Hawaii.</w:t>
      </w:r>
      <w:r w:rsidRPr="009C36E2">
        <w:rPr>
          <w:noProof/>
        </w:rPr>
        <w:t xml:space="preserve"> </w:t>
      </w:r>
      <w:r>
        <w:rPr>
          <w:noProof/>
        </w:rPr>
        <w:t xml:space="preserve"> </w:t>
      </w:r>
      <w:r w:rsidR="00FA51DE" w:rsidRPr="00724021">
        <w:rPr>
          <w:rFonts w:ascii="Arial" w:hAnsi="Arial" w:cs="Arial"/>
        </w:rPr>
        <w:t xml:space="preserve">Describe in your own words </w:t>
      </w:r>
      <w:r>
        <w:rPr>
          <w:rFonts w:ascii="Arial" w:hAnsi="Arial" w:cs="Arial"/>
        </w:rPr>
        <w:t xml:space="preserve">which </w:t>
      </w:r>
      <w:r w:rsidR="009C36E2">
        <w:rPr>
          <w:rFonts w:ascii="Arial" w:hAnsi="Arial" w:cs="Arial"/>
        </w:rPr>
        <w:t xml:space="preserve">3D shape </w:t>
      </w:r>
      <w:r w:rsidR="008F2EB8">
        <w:rPr>
          <w:rFonts w:ascii="Arial" w:hAnsi="Arial" w:cs="Arial"/>
        </w:rPr>
        <w:t xml:space="preserve">(i.e., cube, sphere, circular column, etc.) </w:t>
      </w:r>
      <w:r>
        <w:rPr>
          <w:rFonts w:ascii="Arial" w:hAnsi="Arial" w:cs="Arial"/>
        </w:rPr>
        <w:t>might</w:t>
      </w:r>
      <w:r w:rsidR="009C36E2">
        <w:rPr>
          <w:rFonts w:ascii="Arial" w:hAnsi="Arial" w:cs="Arial"/>
        </w:rPr>
        <w:t xml:space="preserve"> best describe </w:t>
      </w:r>
      <w:r>
        <w:rPr>
          <w:rFonts w:ascii="Arial" w:hAnsi="Arial" w:cs="Arial"/>
        </w:rPr>
        <w:t xml:space="preserve">the </w:t>
      </w:r>
      <w:r w:rsidR="00FA51DE">
        <w:rPr>
          <w:rFonts w:ascii="Arial" w:hAnsi="Arial" w:cs="Arial"/>
        </w:rPr>
        <w:t xml:space="preserve">observed </w:t>
      </w:r>
      <w:r w:rsidR="009C36E2">
        <w:rPr>
          <w:rFonts w:ascii="Arial" w:hAnsi="Arial" w:cs="Arial"/>
        </w:rPr>
        <w:t xml:space="preserve">mantle </w:t>
      </w:r>
      <w:r w:rsidR="009C36E2">
        <w:rPr>
          <w:rFonts w:ascii="Arial" w:hAnsi="Arial" w:cs="Arial"/>
        </w:rPr>
        <w:lastRenderedPageBreak/>
        <w:t xml:space="preserve">feature under Hawaii.  </w:t>
      </w:r>
      <w:r w:rsidR="00633786">
        <w:rPr>
          <w:rFonts w:ascii="Arial" w:hAnsi="Arial" w:cs="Arial"/>
        </w:rPr>
        <w:t xml:space="preserve">Which features from Figure 1 (on page </w:t>
      </w:r>
      <w:r w:rsidR="007065C7">
        <w:rPr>
          <w:rFonts w:ascii="Arial" w:hAnsi="Arial" w:cs="Arial"/>
        </w:rPr>
        <w:t>2</w:t>
      </w:r>
      <w:r w:rsidR="00633786">
        <w:rPr>
          <w:rFonts w:ascii="Arial" w:hAnsi="Arial" w:cs="Arial"/>
        </w:rPr>
        <w:t xml:space="preserve">) can you identify in your tomographic cross-section?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r w:rsidR="00633786">
        <w:rPr>
          <w:rFonts w:ascii="Arial" w:hAnsi="Arial" w:cs="Arial"/>
        </w:rPr>
        <w:t xml:space="preserve"> </w:t>
      </w:r>
      <w:r w:rsidR="00F4586A">
        <w:rPr>
          <w:rFonts w:ascii="Arial" w:hAnsi="Arial" w:cs="Arial"/>
        </w:rPr>
        <w:t>Explain.</w:t>
      </w:r>
      <w:r w:rsidR="00062232" w:rsidRPr="00062232">
        <w:rPr>
          <w:rFonts w:ascii="Times New Roman" w:hAnsi="Times New Roman" w:cs="Times New Roman"/>
          <w:b/>
          <w:bCs/>
          <w:color w:val="C00000"/>
          <w:sz w:val="24"/>
          <w:szCs w:val="24"/>
        </w:rPr>
        <w:t xml:space="preserve"> </w:t>
      </w:r>
      <w:r w:rsidR="00062232" w:rsidRPr="00804380">
        <w:rPr>
          <w:rFonts w:ascii="Times New Roman" w:hAnsi="Times New Roman" w:cs="Times New Roman"/>
          <w:b/>
          <w:bCs/>
          <w:color w:val="C00000"/>
          <w:sz w:val="24"/>
          <w:szCs w:val="24"/>
        </w:rPr>
        <w:fldChar w:fldCharType="begin">
          <w:ffData>
            <w:name w:val="Text1"/>
            <w:enabled/>
            <w:calcOnExit w:val="0"/>
            <w:textInput/>
          </w:ffData>
        </w:fldChar>
      </w:r>
      <w:r w:rsidR="00062232" w:rsidRPr="00804380">
        <w:rPr>
          <w:rFonts w:ascii="Times New Roman" w:hAnsi="Times New Roman" w:cs="Times New Roman"/>
          <w:b/>
          <w:bCs/>
          <w:color w:val="C00000"/>
          <w:sz w:val="24"/>
          <w:szCs w:val="24"/>
        </w:rPr>
        <w:instrText xml:space="preserve"> FORMTEXT </w:instrText>
      </w:r>
      <w:r w:rsidR="00062232" w:rsidRPr="00804380">
        <w:rPr>
          <w:rFonts w:ascii="Times New Roman" w:hAnsi="Times New Roman" w:cs="Times New Roman"/>
          <w:b/>
          <w:bCs/>
          <w:color w:val="C00000"/>
          <w:sz w:val="24"/>
          <w:szCs w:val="24"/>
        </w:rPr>
      </w:r>
      <w:r w:rsidR="00062232" w:rsidRPr="00804380">
        <w:rPr>
          <w:rFonts w:ascii="Times New Roman" w:hAnsi="Times New Roman" w:cs="Times New Roman"/>
          <w:b/>
          <w:bCs/>
          <w:color w:val="C00000"/>
          <w:sz w:val="24"/>
          <w:szCs w:val="24"/>
        </w:rPr>
        <w:fldChar w:fldCharType="separate"/>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noProof/>
          <w:color w:val="C00000"/>
          <w:sz w:val="24"/>
          <w:szCs w:val="24"/>
        </w:rPr>
        <w:t> </w:t>
      </w:r>
      <w:r w:rsidR="00062232" w:rsidRPr="00804380">
        <w:rPr>
          <w:rFonts w:ascii="Times New Roman" w:hAnsi="Times New Roman" w:cs="Times New Roman"/>
          <w:b/>
          <w:bCs/>
          <w:color w:val="C00000"/>
          <w:sz w:val="24"/>
          <w:szCs w:val="24"/>
        </w:rPr>
        <w:fldChar w:fldCharType="end"/>
      </w:r>
    </w:p>
    <w:p w14:paraId="2B61A278" w14:textId="7EDD73EA" w:rsidR="00F35FE2" w:rsidRPr="00062232" w:rsidRDefault="00D367F1" w:rsidP="00062232">
      <w:pPr>
        <w:pStyle w:val="Heading3"/>
      </w:pPr>
      <w:r w:rsidRPr="00062232">
        <w:t xml:space="preserve">You are now finished the </w:t>
      </w:r>
      <w:r w:rsidR="00501953" w:rsidRPr="00062232">
        <w:t xml:space="preserve">extra credit </w:t>
      </w:r>
      <w:r w:rsidRPr="00062232">
        <w:t xml:space="preserve">assignment.  </w:t>
      </w:r>
    </w:p>
    <w:p w14:paraId="6B5F2F5F" w14:textId="66CB9D17" w:rsidR="00545A8D" w:rsidRDefault="00545A8D" w:rsidP="00062232">
      <w:pPr>
        <w:pStyle w:val="Heading1"/>
      </w:pPr>
      <w:r>
        <w:t>Assignment Submission (repeated from above)</w:t>
      </w:r>
    </w:p>
    <w:p w14:paraId="7C01A7C9" w14:textId="653E1B5A" w:rsidR="00545A8D" w:rsidRPr="00A06076" w:rsidRDefault="00545A8D" w:rsidP="00882D63">
      <w:pPr>
        <w:autoSpaceDE w:val="0"/>
        <w:autoSpaceDN w:val="0"/>
        <w:adjustRightInd w:val="0"/>
        <w:rPr>
          <w:color w:val="000000"/>
        </w:rPr>
      </w:pPr>
      <w:r>
        <w:rPr>
          <w:color w:val="000000"/>
        </w:rPr>
        <w:t>Save your completed PDF assignment as “</w:t>
      </w:r>
      <w:proofErr w:type="spellStart"/>
      <w:r>
        <w:rPr>
          <w:color w:val="000000"/>
        </w:rPr>
        <w:t>yourlastname_firstname_VFTMantle</w:t>
      </w:r>
      <w:proofErr w:type="spellEnd"/>
      <w:r>
        <w:rPr>
          <w:color w:val="000000"/>
        </w:rPr>
        <w:t xml:space="preserve">”. </w:t>
      </w:r>
      <w:r w:rsidR="00882D63" w:rsidRPr="09E24866">
        <w:rPr>
          <w:rFonts w:ascii="Calibri" w:eastAsia="Calibri" w:hAnsi="Calibri" w:cs="Calibri"/>
          <w:b/>
          <w:bCs/>
        </w:rPr>
        <w:t xml:space="preserve">Email </w:t>
      </w:r>
      <w:r w:rsidR="00882D63" w:rsidRPr="09E24866">
        <w:rPr>
          <w:b/>
          <w:bCs/>
        </w:rPr>
        <w:t xml:space="preserve">your completed documents to file to </w:t>
      </w:r>
      <w:hyperlink r:id="rId19">
        <w:r w:rsidR="00882D63" w:rsidRPr="09E24866">
          <w:rPr>
            <w:rStyle w:val="Hyperlink"/>
            <w:b/>
            <w:bCs/>
          </w:rPr>
          <w:t>easglc@cougarnet.uh.edu</w:t>
        </w:r>
      </w:hyperlink>
      <w:r w:rsidR="00882D63" w:rsidRPr="09E24866">
        <w:rPr>
          <w:b/>
          <w:bCs/>
        </w:rPr>
        <w:t xml:space="preserve"> with the subject “</w:t>
      </w:r>
      <w:r w:rsidR="00882D63">
        <w:rPr>
          <w:b/>
          <w:bCs/>
        </w:rPr>
        <w:t>Mantle</w:t>
      </w:r>
      <w:r w:rsidR="00882D63" w:rsidRPr="09E24866">
        <w:rPr>
          <w:b/>
          <w:bCs/>
        </w:rPr>
        <w:t xml:space="preserve"> VFT.”</w:t>
      </w:r>
      <w:r>
        <w:rPr>
          <w:color w:val="000000"/>
        </w:rPr>
        <w:t xml:space="preserve"> Teaching Assistants will begin grading</w:t>
      </w:r>
      <w:r w:rsidR="00F4586A">
        <w:rPr>
          <w:color w:val="000000"/>
        </w:rPr>
        <w:t xml:space="preserve"> </w:t>
      </w:r>
      <w:r>
        <w:rPr>
          <w:color w:val="000000"/>
        </w:rPr>
        <w:t>submissions after the deadline. After your work is graded, you will receive a confirmation email from the</w:t>
      </w:r>
      <w:r w:rsidR="00F4586A">
        <w:rPr>
          <w:color w:val="000000"/>
        </w:rPr>
        <w:t xml:space="preserve"> </w:t>
      </w:r>
      <w:r>
        <w:rPr>
          <w:color w:val="000000"/>
        </w:rPr>
        <w:t>TA. If your assignment requires resubmission, you will have 48 hours to do so.</w:t>
      </w:r>
    </w:p>
    <w:p w14:paraId="1EFA3D76" w14:textId="3B8BC5FD" w:rsidR="007065C7" w:rsidRDefault="007065C7" w:rsidP="00FA51DE">
      <w:pPr>
        <w:rPr>
          <w:rFonts w:ascii="Arial" w:hAnsi="Arial" w:cs="Arial"/>
          <w:b/>
        </w:rPr>
      </w:pPr>
    </w:p>
    <w:p w14:paraId="0DDBED81" w14:textId="2EEF971A" w:rsidR="007065C7" w:rsidRDefault="007065C7" w:rsidP="00FA51DE">
      <w:pPr>
        <w:rPr>
          <w:rFonts w:ascii="Arial" w:hAnsi="Arial" w:cs="Arial"/>
          <w:b/>
        </w:rPr>
      </w:pPr>
    </w:p>
    <w:p w14:paraId="3A3F5582" w14:textId="014C0A44" w:rsidR="007065C7" w:rsidRPr="007065C7" w:rsidRDefault="00A06076" w:rsidP="007065C7">
      <w:r>
        <w:rPr>
          <w:rFonts w:ascii="Arial" w:hAnsi="Arial" w:cs="Arial"/>
          <w:b/>
          <w:noProof/>
        </w:rPr>
        <w:drawing>
          <wp:anchor distT="0" distB="0" distL="114300" distR="114300" simplePos="0" relativeHeight="251660288" behindDoc="0" locked="0" layoutInCell="1" allowOverlap="1" wp14:anchorId="5D329157" wp14:editId="77FEB11C">
            <wp:simplePos x="0" y="0"/>
            <wp:positionH relativeFrom="column">
              <wp:posOffset>0</wp:posOffset>
            </wp:positionH>
            <wp:positionV relativeFrom="paragraph">
              <wp:posOffset>-93980</wp:posOffset>
            </wp:positionV>
            <wp:extent cx="1011555" cy="1016635"/>
            <wp:effectExtent l="0" t="0" r="4445" b="0"/>
            <wp:wrapSquare wrapText="bothSides"/>
            <wp:docPr id="9" name="Picture 9"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ansport, whee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11555" cy="1016635"/>
                    </a:xfrm>
                    <a:prstGeom prst="rect">
                      <a:avLst/>
                    </a:prstGeom>
                  </pic:spPr>
                </pic:pic>
              </a:graphicData>
            </a:graphic>
            <wp14:sizeRelH relativeFrom="margin">
              <wp14:pctWidth>0</wp14:pctWidth>
            </wp14:sizeRelH>
            <wp14:sizeRelV relativeFrom="margin">
              <wp14:pctHeight>0</wp14:pctHeight>
            </wp14:sizeRelV>
          </wp:anchor>
        </w:drawing>
      </w:r>
      <w:r w:rsidR="007065C7" w:rsidRPr="007065C7">
        <w:t>The National Science Foundation is thanked for providing</w:t>
      </w:r>
    </w:p>
    <w:p w14:paraId="68766874" w14:textId="09A4AA40" w:rsidR="007065C7" w:rsidRPr="007065C7" w:rsidRDefault="007065C7" w:rsidP="007065C7">
      <w:r w:rsidRPr="007065C7">
        <w:t xml:space="preserve">funding and support to develop this educational curriculum (Grant EAR-1848327). The exercise was developed by Jonny Wu and Spencer </w:t>
      </w:r>
      <w:proofErr w:type="spellStart"/>
      <w:r w:rsidRPr="007065C7">
        <w:t>Fuston</w:t>
      </w:r>
      <w:proofErr w:type="spellEnd"/>
      <w:r w:rsidRPr="007065C7">
        <w:t xml:space="preserve"> at the University of Houston.</w:t>
      </w:r>
    </w:p>
    <w:sectPr w:rsidR="007065C7" w:rsidRPr="007065C7">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26875" w14:textId="77777777" w:rsidR="00E10774" w:rsidRDefault="00E10774" w:rsidP="00280A17">
      <w:r>
        <w:separator/>
      </w:r>
    </w:p>
  </w:endnote>
  <w:endnote w:type="continuationSeparator" w:id="0">
    <w:p w14:paraId="49F95847" w14:textId="77777777" w:rsidR="00E10774" w:rsidRDefault="00E10774" w:rsidP="00280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4845521"/>
      <w:docPartObj>
        <w:docPartGallery w:val="Page Numbers (Bottom of Page)"/>
        <w:docPartUnique/>
      </w:docPartObj>
    </w:sdtPr>
    <w:sdtContent>
      <w:p w14:paraId="176C3C33" w14:textId="0A23855F" w:rsidR="00280A17" w:rsidRDefault="00280A17" w:rsidP="00A97F4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7DB088" w14:textId="77777777" w:rsidR="00280A17" w:rsidRDefault="00280A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1982734"/>
      <w:docPartObj>
        <w:docPartGallery w:val="Page Numbers (Bottom of Page)"/>
        <w:docPartUnique/>
      </w:docPartObj>
    </w:sdtPr>
    <w:sdtContent>
      <w:p w14:paraId="26AD8A96" w14:textId="410BEBC8" w:rsidR="00280A17" w:rsidRDefault="00280A17" w:rsidP="00A97F4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92BB3DD" w14:textId="77777777" w:rsidR="00280A17" w:rsidRDefault="00280A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EDFEE" w14:textId="77777777" w:rsidR="00E10774" w:rsidRDefault="00E10774" w:rsidP="00280A17">
      <w:r>
        <w:separator/>
      </w:r>
    </w:p>
  </w:footnote>
  <w:footnote w:type="continuationSeparator" w:id="0">
    <w:p w14:paraId="236CE50A" w14:textId="77777777" w:rsidR="00E10774" w:rsidRDefault="00E10774" w:rsidP="00280A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34EC2"/>
    <w:multiLevelType w:val="hybridMultilevel"/>
    <w:tmpl w:val="BF8608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F6ED3"/>
    <w:multiLevelType w:val="hybridMultilevel"/>
    <w:tmpl w:val="CF1CE8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10B526A"/>
    <w:multiLevelType w:val="hybridMultilevel"/>
    <w:tmpl w:val="C406C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C92825"/>
    <w:multiLevelType w:val="hybridMultilevel"/>
    <w:tmpl w:val="AA762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EF2DAF"/>
    <w:multiLevelType w:val="hybridMultilevel"/>
    <w:tmpl w:val="829AB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203A58"/>
    <w:multiLevelType w:val="hybridMultilevel"/>
    <w:tmpl w:val="0BAC0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E32D7F"/>
    <w:multiLevelType w:val="hybridMultilevel"/>
    <w:tmpl w:val="22E62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4C7C2D"/>
    <w:multiLevelType w:val="hybridMultilevel"/>
    <w:tmpl w:val="2ECED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BA4A5C"/>
    <w:multiLevelType w:val="hybridMultilevel"/>
    <w:tmpl w:val="2EBC4D3C"/>
    <w:lvl w:ilvl="0" w:tplc="3A78A0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D525D60"/>
    <w:multiLevelType w:val="hybridMultilevel"/>
    <w:tmpl w:val="11044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5E4B91"/>
    <w:multiLevelType w:val="hybridMultilevel"/>
    <w:tmpl w:val="0BAC0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2762877">
    <w:abstractNumId w:val="10"/>
  </w:num>
  <w:num w:numId="2" w16cid:durableId="921790915">
    <w:abstractNumId w:val="3"/>
  </w:num>
  <w:num w:numId="3" w16cid:durableId="100150249">
    <w:abstractNumId w:val="7"/>
  </w:num>
  <w:num w:numId="4" w16cid:durableId="16121865">
    <w:abstractNumId w:val="9"/>
  </w:num>
  <w:num w:numId="5" w16cid:durableId="1689410914">
    <w:abstractNumId w:val="1"/>
  </w:num>
  <w:num w:numId="6" w16cid:durableId="1581014411">
    <w:abstractNumId w:val="2"/>
  </w:num>
  <w:num w:numId="7" w16cid:durableId="983118951">
    <w:abstractNumId w:val="6"/>
  </w:num>
  <w:num w:numId="8" w16cid:durableId="305477759">
    <w:abstractNumId w:val="5"/>
  </w:num>
  <w:num w:numId="9" w16cid:durableId="1084843265">
    <w:abstractNumId w:val="8"/>
  </w:num>
  <w:num w:numId="10" w16cid:durableId="1044787775">
    <w:abstractNumId w:val="4"/>
  </w:num>
  <w:num w:numId="11" w16cid:durableId="1560165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E97"/>
    <w:rsid w:val="00011A95"/>
    <w:rsid w:val="00013286"/>
    <w:rsid w:val="00017135"/>
    <w:rsid w:val="0004324B"/>
    <w:rsid w:val="00062232"/>
    <w:rsid w:val="00096FE3"/>
    <w:rsid w:val="000A6896"/>
    <w:rsid w:val="000A712C"/>
    <w:rsid w:val="000B7B82"/>
    <w:rsid w:val="000D7D72"/>
    <w:rsid w:val="000F22E1"/>
    <w:rsid w:val="000F4363"/>
    <w:rsid w:val="000F5B61"/>
    <w:rsid w:val="00124088"/>
    <w:rsid w:val="00127F90"/>
    <w:rsid w:val="0015362C"/>
    <w:rsid w:val="00155277"/>
    <w:rsid w:val="001650B5"/>
    <w:rsid w:val="00180664"/>
    <w:rsid w:val="001841C9"/>
    <w:rsid w:val="001B01B1"/>
    <w:rsid w:val="001C7573"/>
    <w:rsid w:val="00233348"/>
    <w:rsid w:val="00280A17"/>
    <w:rsid w:val="002B0596"/>
    <w:rsid w:val="002F5502"/>
    <w:rsid w:val="002F590F"/>
    <w:rsid w:val="002F780D"/>
    <w:rsid w:val="00306ECA"/>
    <w:rsid w:val="00331C26"/>
    <w:rsid w:val="0035557F"/>
    <w:rsid w:val="003631AE"/>
    <w:rsid w:val="00382B79"/>
    <w:rsid w:val="00384C90"/>
    <w:rsid w:val="003865F7"/>
    <w:rsid w:val="003876D3"/>
    <w:rsid w:val="003D40BB"/>
    <w:rsid w:val="00436921"/>
    <w:rsid w:val="004C71AE"/>
    <w:rsid w:val="004F4CF8"/>
    <w:rsid w:val="00500594"/>
    <w:rsid w:val="00501953"/>
    <w:rsid w:val="005113B7"/>
    <w:rsid w:val="00537BD0"/>
    <w:rsid w:val="00545A8D"/>
    <w:rsid w:val="00564DE0"/>
    <w:rsid w:val="005F0D2A"/>
    <w:rsid w:val="0061372C"/>
    <w:rsid w:val="006309F3"/>
    <w:rsid w:val="00633786"/>
    <w:rsid w:val="00640DD7"/>
    <w:rsid w:val="00683868"/>
    <w:rsid w:val="006E1198"/>
    <w:rsid w:val="007065C7"/>
    <w:rsid w:val="00724021"/>
    <w:rsid w:val="007843A5"/>
    <w:rsid w:val="00786DAC"/>
    <w:rsid w:val="007B489E"/>
    <w:rsid w:val="007E2C37"/>
    <w:rsid w:val="0083565E"/>
    <w:rsid w:val="00850073"/>
    <w:rsid w:val="00882D63"/>
    <w:rsid w:val="008A419C"/>
    <w:rsid w:val="008C5DAB"/>
    <w:rsid w:val="008C69E6"/>
    <w:rsid w:val="008E609A"/>
    <w:rsid w:val="008F2EB8"/>
    <w:rsid w:val="0090192E"/>
    <w:rsid w:val="00917C10"/>
    <w:rsid w:val="00923988"/>
    <w:rsid w:val="009344EB"/>
    <w:rsid w:val="0094719C"/>
    <w:rsid w:val="009C36E2"/>
    <w:rsid w:val="009C7360"/>
    <w:rsid w:val="009D22F3"/>
    <w:rsid w:val="00A014DB"/>
    <w:rsid w:val="00A06076"/>
    <w:rsid w:val="00A06B82"/>
    <w:rsid w:val="00A06E48"/>
    <w:rsid w:val="00A076A0"/>
    <w:rsid w:val="00A232A8"/>
    <w:rsid w:val="00A248C2"/>
    <w:rsid w:val="00A55E97"/>
    <w:rsid w:val="00A955BE"/>
    <w:rsid w:val="00AB0CA4"/>
    <w:rsid w:val="00AB6E57"/>
    <w:rsid w:val="00AC4DB0"/>
    <w:rsid w:val="00B15CE8"/>
    <w:rsid w:val="00B50452"/>
    <w:rsid w:val="00B76520"/>
    <w:rsid w:val="00BE5527"/>
    <w:rsid w:val="00C024D6"/>
    <w:rsid w:val="00C0683E"/>
    <w:rsid w:val="00C108BE"/>
    <w:rsid w:val="00C45934"/>
    <w:rsid w:val="00C55ECB"/>
    <w:rsid w:val="00C6603D"/>
    <w:rsid w:val="00C905D6"/>
    <w:rsid w:val="00CB23AF"/>
    <w:rsid w:val="00CD74B6"/>
    <w:rsid w:val="00CD7839"/>
    <w:rsid w:val="00CF2C67"/>
    <w:rsid w:val="00D02E29"/>
    <w:rsid w:val="00D367F1"/>
    <w:rsid w:val="00D7603B"/>
    <w:rsid w:val="00D819CC"/>
    <w:rsid w:val="00D82602"/>
    <w:rsid w:val="00E10774"/>
    <w:rsid w:val="00EB4260"/>
    <w:rsid w:val="00EF42DF"/>
    <w:rsid w:val="00F35FE2"/>
    <w:rsid w:val="00F4586A"/>
    <w:rsid w:val="00F621BD"/>
    <w:rsid w:val="00F66520"/>
    <w:rsid w:val="00F942E2"/>
    <w:rsid w:val="00FA2E4C"/>
    <w:rsid w:val="00FA51DE"/>
    <w:rsid w:val="00FA79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59193"/>
  <w15:chartTrackingRefBased/>
  <w15:docId w15:val="{3A976DF2-6CEB-4894-99D7-A9DC574B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C10"/>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06223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F590F"/>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06223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5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5DAB"/>
    <w:rPr>
      <w:color w:val="0563C1" w:themeColor="hyperlink"/>
      <w:u w:val="single"/>
    </w:rPr>
  </w:style>
  <w:style w:type="character" w:styleId="UnresolvedMention">
    <w:name w:val="Unresolved Mention"/>
    <w:basedOn w:val="DefaultParagraphFont"/>
    <w:uiPriority w:val="99"/>
    <w:semiHidden/>
    <w:unhideWhenUsed/>
    <w:rsid w:val="008C5DAB"/>
    <w:rPr>
      <w:color w:val="808080"/>
      <w:shd w:val="clear" w:color="auto" w:fill="E6E6E6"/>
    </w:rPr>
  </w:style>
  <w:style w:type="paragraph" w:styleId="ListParagraph">
    <w:name w:val="List Paragraph"/>
    <w:basedOn w:val="Normal"/>
    <w:uiPriority w:val="34"/>
    <w:qFormat/>
    <w:rsid w:val="00011A95"/>
    <w:pPr>
      <w:spacing w:after="160" w:line="259" w:lineRule="auto"/>
      <w:ind w:left="720"/>
      <w:contextualSpacing/>
    </w:pPr>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B15CE8"/>
    <w:rPr>
      <w:color w:val="954F72" w:themeColor="followedHyperlink"/>
      <w:u w:val="single"/>
    </w:rPr>
  </w:style>
  <w:style w:type="paragraph" w:styleId="NoSpacing">
    <w:name w:val="No Spacing"/>
    <w:uiPriority w:val="1"/>
    <w:qFormat/>
    <w:rsid w:val="00A248C2"/>
    <w:pPr>
      <w:spacing w:after="0" w:line="240" w:lineRule="auto"/>
    </w:pPr>
  </w:style>
  <w:style w:type="paragraph" w:styleId="Header">
    <w:name w:val="header"/>
    <w:basedOn w:val="Normal"/>
    <w:link w:val="HeaderChar"/>
    <w:uiPriority w:val="99"/>
    <w:unhideWhenUsed/>
    <w:rsid w:val="00280A17"/>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280A17"/>
  </w:style>
  <w:style w:type="paragraph" w:styleId="Footer">
    <w:name w:val="footer"/>
    <w:basedOn w:val="Normal"/>
    <w:link w:val="FooterChar"/>
    <w:uiPriority w:val="99"/>
    <w:unhideWhenUsed/>
    <w:rsid w:val="00280A17"/>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280A17"/>
  </w:style>
  <w:style w:type="character" w:styleId="PageNumber">
    <w:name w:val="page number"/>
    <w:basedOn w:val="DefaultParagraphFont"/>
    <w:uiPriority w:val="99"/>
    <w:semiHidden/>
    <w:unhideWhenUsed/>
    <w:rsid w:val="00280A17"/>
  </w:style>
  <w:style w:type="character" w:customStyle="1" w:styleId="Heading2Char">
    <w:name w:val="Heading 2 Char"/>
    <w:basedOn w:val="DefaultParagraphFont"/>
    <w:link w:val="Heading2"/>
    <w:uiPriority w:val="9"/>
    <w:rsid w:val="002F590F"/>
    <w:rPr>
      <w:rFonts w:ascii="Times New Roman" w:eastAsia="Times New Roman" w:hAnsi="Times New Roman" w:cs="Times New Roman"/>
      <w:b/>
      <w:bCs/>
      <w:sz w:val="36"/>
      <w:szCs w:val="36"/>
      <w:lang w:eastAsia="zh-CN"/>
    </w:rPr>
  </w:style>
  <w:style w:type="paragraph" w:styleId="NormalWeb">
    <w:name w:val="Normal (Web)"/>
    <w:basedOn w:val="Normal"/>
    <w:uiPriority w:val="99"/>
    <w:semiHidden/>
    <w:unhideWhenUsed/>
    <w:rsid w:val="002F590F"/>
    <w:pPr>
      <w:spacing w:before="100" w:beforeAutospacing="1" w:after="100" w:afterAutospacing="1"/>
    </w:pPr>
  </w:style>
  <w:style w:type="character" w:customStyle="1" w:styleId="Heading1Char">
    <w:name w:val="Heading 1 Char"/>
    <w:basedOn w:val="DefaultParagraphFont"/>
    <w:link w:val="Heading1"/>
    <w:uiPriority w:val="9"/>
    <w:rsid w:val="00062232"/>
    <w:rPr>
      <w:rFonts w:asciiTheme="majorHAnsi" w:eastAsiaTheme="majorEastAsia" w:hAnsiTheme="majorHAnsi" w:cstheme="majorBidi"/>
      <w:color w:val="2F5496" w:themeColor="accent1" w:themeShade="BF"/>
      <w:sz w:val="32"/>
      <w:szCs w:val="32"/>
      <w:lang w:eastAsia="zh-CN"/>
    </w:rPr>
  </w:style>
  <w:style w:type="character" w:customStyle="1" w:styleId="Heading3Char">
    <w:name w:val="Heading 3 Char"/>
    <w:basedOn w:val="DefaultParagraphFont"/>
    <w:link w:val="Heading3"/>
    <w:uiPriority w:val="9"/>
    <w:rsid w:val="00062232"/>
    <w:rPr>
      <w:rFonts w:asciiTheme="majorHAnsi" w:eastAsiaTheme="majorEastAsia" w:hAnsiTheme="majorHAnsi" w:cstheme="majorBidi"/>
      <w:color w:val="1F3763" w:themeColor="accent1" w:themeShade="7F"/>
      <w:sz w:val="24"/>
      <w:szCs w:val="24"/>
      <w:lang w:eastAsia="zh-CN"/>
    </w:rPr>
  </w:style>
  <w:style w:type="paragraph" w:styleId="Title">
    <w:name w:val="Title"/>
    <w:basedOn w:val="Normal"/>
    <w:next w:val="Normal"/>
    <w:link w:val="TitleChar"/>
    <w:uiPriority w:val="10"/>
    <w:qFormat/>
    <w:rsid w:val="0006223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2232"/>
    <w:rPr>
      <w:rFonts w:asciiTheme="majorHAnsi" w:eastAsiaTheme="majorEastAsia" w:hAnsiTheme="majorHAnsi" w:cstheme="majorBidi"/>
      <w:spacing w:val="-10"/>
      <w:kern w:val="28"/>
      <w:sz w:val="56"/>
      <w:szCs w:val="5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10286">
      <w:bodyDiv w:val="1"/>
      <w:marLeft w:val="0"/>
      <w:marRight w:val="0"/>
      <w:marTop w:val="0"/>
      <w:marBottom w:val="0"/>
      <w:divBdr>
        <w:top w:val="none" w:sz="0" w:space="0" w:color="auto"/>
        <w:left w:val="none" w:sz="0" w:space="0" w:color="auto"/>
        <w:bottom w:val="none" w:sz="0" w:space="0" w:color="auto"/>
        <w:right w:val="none" w:sz="0" w:space="0" w:color="auto"/>
      </w:divBdr>
      <w:divsChild>
        <w:div w:id="1335642707">
          <w:marLeft w:val="0"/>
          <w:marRight w:val="0"/>
          <w:marTop w:val="0"/>
          <w:marBottom w:val="0"/>
          <w:divBdr>
            <w:top w:val="none" w:sz="0" w:space="0" w:color="auto"/>
            <w:left w:val="none" w:sz="0" w:space="0" w:color="auto"/>
            <w:bottom w:val="none" w:sz="0" w:space="0" w:color="auto"/>
            <w:right w:val="none" w:sz="0" w:space="0" w:color="auto"/>
          </w:divBdr>
          <w:divsChild>
            <w:div w:id="275983458">
              <w:marLeft w:val="0"/>
              <w:marRight w:val="0"/>
              <w:marTop w:val="0"/>
              <w:marBottom w:val="0"/>
              <w:divBdr>
                <w:top w:val="none" w:sz="0" w:space="0" w:color="auto"/>
                <w:left w:val="none" w:sz="0" w:space="0" w:color="auto"/>
                <w:bottom w:val="none" w:sz="0" w:space="0" w:color="auto"/>
                <w:right w:val="none" w:sz="0" w:space="0" w:color="auto"/>
              </w:divBdr>
            </w:div>
          </w:divsChild>
        </w:div>
        <w:div w:id="1615744835">
          <w:marLeft w:val="0"/>
          <w:marRight w:val="0"/>
          <w:marTop w:val="0"/>
          <w:marBottom w:val="0"/>
          <w:divBdr>
            <w:top w:val="none" w:sz="0" w:space="0" w:color="auto"/>
            <w:left w:val="none" w:sz="0" w:space="0" w:color="auto"/>
            <w:bottom w:val="none" w:sz="0" w:space="0" w:color="auto"/>
            <w:right w:val="none" w:sz="0" w:space="0" w:color="auto"/>
          </w:divBdr>
        </w:div>
        <w:div w:id="850141558">
          <w:marLeft w:val="0"/>
          <w:marRight w:val="0"/>
          <w:marTop w:val="0"/>
          <w:marBottom w:val="0"/>
          <w:divBdr>
            <w:top w:val="none" w:sz="0" w:space="0" w:color="auto"/>
            <w:left w:val="none" w:sz="0" w:space="0" w:color="auto"/>
            <w:bottom w:val="none" w:sz="0" w:space="0" w:color="auto"/>
            <w:right w:val="none" w:sz="0" w:space="0" w:color="auto"/>
          </w:divBdr>
          <w:divsChild>
            <w:div w:id="1473449262">
              <w:marLeft w:val="0"/>
              <w:marRight w:val="0"/>
              <w:marTop w:val="0"/>
              <w:marBottom w:val="0"/>
              <w:divBdr>
                <w:top w:val="none" w:sz="0" w:space="0" w:color="auto"/>
                <w:left w:val="none" w:sz="0" w:space="0" w:color="auto"/>
                <w:bottom w:val="none" w:sz="0" w:space="0" w:color="auto"/>
                <w:right w:val="none" w:sz="0" w:space="0" w:color="auto"/>
              </w:divBdr>
            </w:div>
          </w:divsChild>
        </w:div>
        <w:div w:id="998730500">
          <w:marLeft w:val="0"/>
          <w:marRight w:val="0"/>
          <w:marTop w:val="0"/>
          <w:marBottom w:val="0"/>
          <w:divBdr>
            <w:top w:val="none" w:sz="0" w:space="0" w:color="auto"/>
            <w:left w:val="none" w:sz="0" w:space="0" w:color="auto"/>
            <w:bottom w:val="none" w:sz="0" w:space="0" w:color="auto"/>
            <w:right w:val="none" w:sz="0" w:space="0" w:color="auto"/>
          </w:divBdr>
        </w:div>
        <w:div w:id="268702998">
          <w:marLeft w:val="0"/>
          <w:marRight w:val="0"/>
          <w:marTop w:val="0"/>
          <w:marBottom w:val="0"/>
          <w:divBdr>
            <w:top w:val="none" w:sz="0" w:space="0" w:color="auto"/>
            <w:left w:val="none" w:sz="0" w:space="0" w:color="auto"/>
            <w:bottom w:val="none" w:sz="0" w:space="0" w:color="auto"/>
            <w:right w:val="none" w:sz="0" w:space="0" w:color="auto"/>
          </w:divBdr>
        </w:div>
      </w:divsChild>
    </w:div>
    <w:div w:id="477915915">
      <w:bodyDiv w:val="1"/>
      <w:marLeft w:val="0"/>
      <w:marRight w:val="0"/>
      <w:marTop w:val="0"/>
      <w:marBottom w:val="0"/>
      <w:divBdr>
        <w:top w:val="none" w:sz="0" w:space="0" w:color="auto"/>
        <w:left w:val="none" w:sz="0" w:space="0" w:color="auto"/>
        <w:bottom w:val="none" w:sz="0" w:space="0" w:color="auto"/>
        <w:right w:val="none" w:sz="0" w:space="0" w:color="auto"/>
      </w:divBdr>
    </w:div>
    <w:div w:id="561410379">
      <w:bodyDiv w:val="1"/>
      <w:marLeft w:val="0"/>
      <w:marRight w:val="0"/>
      <w:marTop w:val="0"/>
      <w:marBottom w:val="0"/>
      <w:divBdr>
        <w:top w:val="none" w:sz="0" w:space="0" w:color="auto"/>
        <w:left w:val="none" w:sz="0" w:space="0" w:color="auto"/>
        <w:bottom w:val="none" w:sz="0" w:space="0" w:color="auto"/>
        <w:right w:val="none" w:sz="0" w:space="0" w:color="auto"/>
      </w:divBdr>
    </w:div>
    <w:div w:id="790245573">
      <w:bodyDiv w:val="1"/>
      <w:marLeft w:val="0"/>
      <w:marRight w:val="0"/>
      <w:marTop w:val="0"/>
      <w:marBottom w:val="0"/>
      <w:divBdr>
        <w:top w:val="none" w:sz="0" w:space="0" w:color="auto"/>
        <w:left w:val="none" w:sz="0" w:space="0" w:color="auto"/>
        <w:bottom w:val="none" w:sz="0" w:space="0" w:color="auto"/>
        <w:right w:val="none" w:sz="0" w:space="0" w:color="auto"/>
      </w:divBdr>
    </w:div>
    <w:div w:id="1436905086">
      <w:bodyDiv w:val="1"/>
      <w:marLeft w:val="0"/>
      <w:marRight w:val="0"/>
      <w:marTop w:val="0"/>
      <w:marBottom w:val="0"/>
      <w:divBdr>
        <w:top w:val="none" w:sz="0" w:space="0" w:color="auto"/>
        <w:left w:val="none" w:sz="0" w:space="0" w:color="auto"/>
        <w:bottom w:val="none" w:sz="0" w:space="0" w:color="auto"/>
        <w:right w:val="none" w:sz="0" w:space="0" w:color="auto"/>
      </w:divBdr>
    </w:div>
    <w:div w:id="1451362379">
      <w:bodyDiv w:val="1"/>
      <w:marLeft w:val="0"/>
      <w:marRight w:val="0"/>
      <w:marTop w:val="0"/>
      <w:marBottom w:val="0"/>
      <w:divBdr>
        <w:top w:val="none" w:sz="0" w:space="0" w:color="auto"/>
        <w:left w:val="none" w:sz="0" w:space="0" w:color="auto"/>
        <w:bottom w:val="none" w:sz="0" w:space="0" w:color="auto"/>
        <w:right w:val="none" w:sz="0" w:space="0" w:color="auto"/>
      </w:divBdr>
    </w:div>
    <w:div w:id="188737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easglc@cougarnet.uh.edu" TargetMode="External"/><Relationship Id="rId12" Type="http://schemas.openxmlformats.org/officeDocument/2006/relationships/hyperlink" Target="http://www.atlas-of-the-underworld.org/hades-underworld-explorer/"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easglc@cougarnet.uh.edu" TargetMode="External"/><Relationship Id="rId4" Type="http://schemas.openxmlformats.org/officeDocument/2006/relationships/webSettings" Target="webSettings.xml"/><Relationship Id="rId9" Type="http://schemas.openxmlformats.org/officeDocument/2006/relationships/hyperlink" Target="http://www.atlas-of-the-underworld.org/hades-underworld-explorer/"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1818</Words>
  <Characters>10366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Fuston</dc:creator>
  <cp:keywords/>
  <dc:description/>
  <cp:lastModifiedBy>Sisson, Jinny</cp:lastModifiedBy>
  <cp:revision>2</cp:revision>
  <cp:lastPrinted>2020-10-17T19:35:00Z</cp:lastPrinted>
  <dcterms:created xsi:type="dcterms:W3CDTF">2024-03-28T18:57:00Z</dcterms:created>
  <dcterms:modified xsi:type="dcterms:W3CDTF">2024-03-28T18:57:00Z</dcterms:modified>
</cp:coreProperties>
</file>